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471A" w14:textId="194DAF47" w:rsidR="001C0521" w:rsidRPr="001D13F2" w:rsidRDefault="001C0521" w:rsidP="00F42878">
      <w:pPr>
        <w:spacing w:after="120" w:line="240" w:lineRule="auto"/>
        <w:jc w:val="center"/>
        <w:rPr>
          <w:sz w:val="28"/>
          <w:szCs w:val="28"/>
        </w:rPr>
      </w:pPr>
      <w:r w:rsidRPr="001D13F2">
        <w:rPr>
          <w:b/>
          <w:bCs/>
          <w:sz w:val="28"/>
          <w:szCs w:val="28"/>
        </w:rPr>
        <w:t>Regulamin promocji konsumenckiej</w:t>
      </w:r>
    </w:p>
    <w:p w14:paraId="635F70CF" w14:textId="4BDBF889" w:rsidR="001C0521" w:rsidRPr="001D13F2" w:rsidRDefault="001C0521" w:rsidP="00F4287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D13F2">
        <w:rPr>
          <w:b/>
          <w:bCs/>
          <w:sz w:val="28"/>
          <w:szCs w:val="28"/>
        </w:rPr>
        <w:t>„</w:t>
      </w:r>
      <w:r w:rsidR="00D449E6" w:rsidRPr="001D13F2">
        <w:rPr>
          <w:b/>
          <w:bCs/>
          <w:sz w:val="28"/>
          <w:szCs w:val="28"/>
        </w:rPr>
        <w:t xml:space="preserve">Garnier </w:t>
      </w:r>
      <w:proofErr w:type="spellStart"/>
      <w:r w:rsidR="00D449E6" w:rsidRPr="001D13F2">
        <w:rPr>
          <w:b/>
          <w:bCs/>
          <w:sz w:val="28"/>
          <w:szCs w:val="28"/>
        </w:rPr>
        <w:t>Naturals</w:t>
      </w:r>
      <w:proofErr w:type="spellEnd"/>
      <w:r w:rsidR="00D449E6" w:rsidRPr="001D13F2">
        <w:rPr>
          <w:b/>
          <w:bCs/>
          <w:sz w:val="28"/>
          <w:szCs w:val="28"/>
        </w:rPr>
        <w:t xml:space="preserve">. </w:t>
      </w:r>
      <w:r w:rsidR="009D2202" w:rsidRPr="001D13F2">
        <w:rPr>
          <w:b/>
          <w:bCs/>
          <w:sz w:val="28"/>
          <w:szCs w:val="28"/>
        </w:rPr>
        <w:t>Satysfakcja G</w:t>
      </w:r>
      <w:r w:rsidR="0076737E" w:rsidRPr="001D13F2">
        <w:rPr>
          <w:b/>
          <w:bCs/>
          <w:sz w:val="28"/>
          <w:szCs w:val="28"/>
        </w:rPr>
        <w:t>warantowana</w:t>
      </w:r>
      <w:r w:rsidRPr="001D13F2">
        <w:rPr>
          <w:b/>
          <w:bCs/>
          <w:sz w:val="28"/>
          <w:szCs w:val="28"/>
        </w:rPr>
        <w:t>”</w:t>
      </w:r>
    </w:p>
    <w:p w14:paraId="011FA6D8" w14:textId="77777777" w:rsidR="00F06102" w:rsidRPr="001D13F2" w:rsidRDefault="00F06102" w:rsidP="00F42878">
      <w:pPr>
        <w:spacing w:after="120" w:line="240" w:lineRule="auto"/>
        <w:rPr>
          <w:b/>
          <w:bCs/>
        </w:rPr>
      </w:pPr>
    </w:p>
    <w:p w14:paraId="5F779029" w14:textId="3650626B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§ 1</w:t>
      </w:r>
    </w:p>
    <w:p w14:paraId="08E2625E" w14:textId="44DC7452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POSTANOWIENIA OGÓLNE</w:t>
      </w:r>
    </w:p>
    <w:p w14:paraId="6FE47215" w14:textId="194A79F9" w:rsidR="001C0521" w:rsidRPr="001D13F2" w:rsidRDefault="001C0521" w:rsidP="0076737E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>Regulamin (dalej: „</w:t>
      </w:r>
      <w:r w:rsidRPr="001D13F2">
        <w:rPr>
          <w:b/>
          <w:bCs/>
        </w:rPr>
        <w:t>Regulamin</w:t>
      </w:r>
      <w:r w:rsidRPr="001D13F2">
        <w:t>”) określa zasady urządzania i warunki udziału w akcji promocyjnej prowadzonej pod nazwą „</w:t>
      </w:r>
      <w:r w:rsidR="000503C8" w:rsidRPr="001D13F2">
        <w:rPr>
          <w:b/>
        </w:rPr>
        <w:t xml:space="preserve">Garnier </w:t>
      </w:r>
      <w:proofErr w:type="spellStart"/>
      <w:r w:rsidR="000503C8" w:rsidRPr="001D13F2">
        <w:rPr>
          <w:b/>
        </w:rPr>
        <w:t>Naturals</w:t>
      </w:r>
      <w:proofErr w:type="spellEnd"/>
      <w:r w:rsidR="000503C8" w:rsidRPr="001D13F2">
        <w:rPr>
          <w:b/>
        </w:rPr>
        <w:t>. Satysfakcja G</w:t>
      </w:r>
      <w:r w:rsidR="0076737E" w:rsidRPr="001D13F2">
        <w:rPr>
          <w:b/>
        </w:rPr>
        <w:t>warantowana</w:t>
      </w:r>
      <w:r w:rsidRPr="001D13F2">
        <w:t>” zwanej dalej „</w:t>
      </w:r>
      <w:r w:rsidRPr="001D13F2">
        <w:rPr>
          <w:b/>
          <w:bCs/>
        </w:rPr>
        <w:t>Promocją</w:t>
      </w:r>
      <w:r w:rsidR="004A603F" w:rsidRPr="001D13F2">
        <w:t>”.</w:t>
      </w:r>
    </w:p>
    <w:p w14:paraId="29F989D7" w14:textId="151230AE" w:rsidR="001C0521" w:rsidRPr="001D13F2" w:rsidRDefault="001C0521" w:rsidP="0023566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>Organizatorem Promocji jest</w:t>
      </w:r>
      <w:r w:rsidR="006D1FBC" w:rsidRPr="001D13F2">
        <w:t xml:space="preserve"> </w:t>
      </w:r>
      <w:r w:rsidRPr="001D13F2">
        <w:t>L’Oréal Polska sp. z o.o. z siedzibą w Wa</w:t>
      </w:r>
      <w:r w:rsidR="0076737E" w:rsidRPr="001D13F2">
        <w:t>rs</w:t>
      </w:r>
      <w:r w:rsidR="00260FB8" w:rsidRPr="001D13F2">
        <w:t>zawie (00-844), ul. Grzybowska</w:t>
      </w:r>
      <w:r w:rsidRPr="001D13F2">
        <w:t xml:space="preserve"> 62, wpisana do rejestru przedsiębiorców Krajowego Rejestru Sądowego przez Sąd Rejonowy dla m.st. Warszawy w Warszawie, XII</w:t>
      </w:r>
      <w:r w:rsidR="0093616E" w:rsidRPr="001D13F2">
        <w:t>I</w:t>
      </w:r>
      <w:r w:rsidRPr="001D13F2">
        <w:t xml:space="preserve"> Wydział Gospodarczy Krajowego Rejestru Sądowego </w:t>
      </w:r>
      <w:r w:rsidR="0023566B" w:rsidRPr="001D13F2">
        <w:t>pod numerem KRS 0000063684, NIP 5240303375</w:t>
      </w:r>
      <w:r w:rsidRPr="001D13F2">
        <w:t>, kapitał zakładowy w wysokości 1.886.500,00 PLN (dalej „</w:t>
      </w:r>
      <w:r w:rsidRPr="001D13F2">
        <w:rPr>
          <w:b/>
          <w:bCs/>
        </w:rPr>
        <w:t>Organizator</w:t>
      </w:r>
      <w:r w:rsidRPr="001D13F2">
        <w:t xml:space="preserve">”). Organizator powierzył określone czynności techniczne związane z prowadzeniem Promocji spółce Voice </w:t>
      </w:r>
      <w:proofErr w:type="spellStart"/>
      <w:r w:rsidRPr="001D13F2">
        <w:t>Contact</w:t>
      </w:r>
      <w:proofErr w:type="spellEnd"/>
      <w:r w:rsidRPr="001D13F2">
        <w:t xml:space="preserve"> Center Sp. z o.o. z siedzibą w Warszawie </w:t>
      </w:r>
      <w:r w:rsidR="0023566B" w:rsidRPr="001D13F2">
        <w:t>(</w:t>
      </w:r>
      <w:r w:rsidRPr="001D13F2">
        <w:t>02-235</w:t>
      </w:r>
      <w:r w:rsidR="0023566B" w:rsidRPr="001D13F2">
        <w:t>), ul. Równoległa</w:t>
      </w:r>
      <w:r w:rsidRPr="001D13F2">
        <w:t xml:space="preserve"> 4a, wpisanej do rejestru przedsiębiorców prowadzonego przez Sąd Rejonowy dla m.st. Warszawy w Warszawie XIII Wydział Gospodarczy Krajowego Rejestru Sądowego pod numerem KRS</w:t>
      </w:r>
      <w:r w:rsidR="0023566B" w:rsidRPr="001D13F2">
        <w:t xml:space="preserve"> 0000308654, </w:t>
      </w:r>
      <w:r w:rsidRPr="001D13F2">
        <w:t>NIP 7010150673, REGON 141266310, z kapitałem zakładowym w wysokości</w:t>
      </w:r>
      <w:r w:rsidR="0076737E" w:rsidRPr="001D13F2">
        <w:t xml:space="preserve"> 500.</w:t>
      </w:r>
      <w:r w:rsidRPr="001D13F2">
        <w:t>000</w:t>
      </w:r>
      <w:r w:rsidR="0076737E" w:rsidRPr="001D13F2">
        <w:t>,00</w:t>
      </w:r>
      <w:r w:rsidRPr="001D13F2">
        <w:t xml:space="preserve"> zł, (dalej „</w:t>
      </w:r>
      <w:r w:rsidRPr="001D13F2">
        <w:rPr>
          <w:b/>
          <w:bCs/>
        </w:rPr>
        <w:t>Realizator</w:t>
      </w:r>
      <w:r w:rsidRPr="001D13F2">
        <w:t>”), która w tym zakresie d</w:t>
      </w:r>
      <w:r w:rsidR="006D1FBC" w:rsidRPr="001D13F2">
        <w:t>ziała na zlecenie Organizatora.</w:t>
      </w:r>
    </w:p>
    <w:p w14:paraId="0B8DF7CA" w14:textId="77777777" w:rsidR="0076737E" w:rsidRPr="001D13F2" w:rsidRDefault="001C0521" w:rsidP="00F42878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>Promocja dotyczy produkt</w:t>
      </w:r>
      <w:r w:rsidR="0076737E" w:rsidRPr="001D13F2">
        <w:t>ów</w:t>
      </w:r>
      <w:r w:rsidR="00E66146" w:rsidRPr="001D13F2">
        <w:t>:</w:t>
      </w:r>
    </w:p>
    <w:p w14:paraId="02B6B9F0" w14:textId="3E974E82" w:rsidR="0076737E" w:rsidRPr="001D13F2" w:rsidRDefault="0076737E" w:rsidP="0076737E">
      <w:pPr>
        <w:pStyle w:val="Akapitzlist"/>
        <w:numPr>
          <w:ilvl w:val="0"/>
          <w:numId w:val="31"/>
        </w:numPr>
        <w:spacing w:after="120" w:line="240" w:lineRule="auto"/>
        <w:ind w:left="709" w:hanging="283"/>
        <w:contextualSpacing w:val="0"/>
        <w:jc w:val="both"/>
      </w:pPr>
      <w:r w:rsidRPr="001D13F2">
        <w:rPr>
          <w:b/>
        </w:rPr>
        <w:t xml:space="preserve">Płyn Micelarny Garnier </w:t>
      </w:r>
      <w:proofErr w:type="spellStart"/>
      <w:r w:rsidRPr="001D13F2">
        <w:rPr>
          <w:b/>
        </w:rPr>
        <w:t>Naturals</w:t>
      </w:r>
      <w:proofErr w:type="spellEnd"/>
      <w:r w:rsidRPr="001D13F2">
        <w:rPr>
          <w:b/>
        </w:rPr>
        <w:t xml:space="preserve"> do skóry wrażliwej 3w1 </w:t>
      </w:r>
      <w:r w:rsidRPr="001D13F2">
        <w:t>o pojemności 200ml</w:t>
      </w:r>
    </w:p>
    <w:p w14:paraId="0B334CED" w14:textId="4DAB9B08" w:rsidR="00623D78" w:rsidRPr="001D13F2" w:rsidRDefault="0076737E" w:rsidP="0076737E">
      <w:pPr>
        <w:pStyle w:val="Akapitzlist"/>
        <w:numPr>
          <w:ilvl w:val="0"/>
          <w:numId w:val="31"/>
        </w:numPr>
        <w:spacing w:after="120" w:line="240" w:lineRule="auto"/>
        <w:ind w:left="709" w:hanging="283"/>
        <w:contextualSpacing w:val="0"/>
        <w:jc w:val="both"/>
      </w:pPr>
      <w:r w:rsidRPr="001D13F2">
        <w:rPr>
          <w:b/>
        </w:rPr>
        <w:t xml:space="preserve">Płyn Micelarny Garnier </w:t>
      </w:r>
      <w:proofErr w:type="spellStart"/>
      <w:r w:rsidRPr="001D13F2">
        <w:rPr>
          <w:b/>
        </w:rPr>
        <w:t>Naturals</w:t>
      </w:r>
      <w:proofErr w:type="spellEnd"/>
      <w:r w:rsidRPr="001D13F2">
        <w:rPr>
          <w:b/>
        </w:rPr>
        <w:t xml:space="preserve"> do skóry wrażliwej 3w1 </w:t>
      </w:r>
      <w:r w:rsidRPr="001D13F2">
        <w:t>o pojemności 400ml</w:t>
      </w:r>
    </w:p>
    <w:p w14:paraId="01AF4607" w14:textId="36EE2371" w:rsidR="00623D78" w:rsidRPr="001D13F2" w:rsidRDefault="0076737E" w:rsidP="0076737E">
      <w:pPr>
        <w:pStyle w:val="Akapitzlist"/>
        <w:numPr>
          <w:ilvl w:val="0"/>
          <w:numId w:val="31"/>
        </w:numPr>
        <w:spacing w:after="120" w:line="240" w:lineRule="auto"/>
        <w:ind w:left="709" w:hanging="283"/>
        <w:contextualSpacing w:val="0"/>
        <w:jc w:val="both"/>
      </w:pPr>
      <w:r w:rsidRPr="001D13F2">
        <w:rPr>
          <w:b/>
        </w:rPr>
        <w:t xml:space="preserve">Płyn Micelarny Garnier </w:t>
      </w:r>
      <w:proofErr w:type="spellStart"/>
      <w:r w:rsidRPr="001D13F2">
        <w:rPr>
          <w:b/>
        </w:rPr>
        <w:t>Naturals</w:t>
      </w:r>
      <w:proofErr w:type="spellEnd"/>
      <w:r w:rsidRPr="001D13F2">
        <w:rPr>
          <w:b/>
        </w:rPr>
        <w:t xml:space="preserve"> do skóry wrażliwej 3w1 </w:t>
      </w:r>
      <w:r w:rsidRPr="001D13F2">
        <w:t>o pojemności 700ml</w:t>
      </w:r>
    </w:p>
    <w:p w14:paraId="6529BA78" w14:textId="3C58732F" w:rsidR="001C0521" w:rsidRPr="001D13F2" w:rsidRDefault="00623D78" w:rsidP="0076737E">
      <w:pPr>
        <w:pStyle w:val="Akapitzlist"/>
        <w:spacing w:after="120" w:line="240" w:lineRule="auto"/>
        <w:ind w:left="709"/>
        <w:contextualSpacing w:val="0"/>
        <w:jc w:val="both"/>
      </w:pPr>
      <w:r w:rsidRPr="001D13F2">
        <w:t>(dalej łącznie: „</w:t>
      </w:r>
      <w:r w:rsidRPr="001D13F2">
        <w:rPr>
          <w:b/>
        </w:rPr>
        <w:t>Produkty</w:t>
      </w:r>
      <w:r w:rsidRPr="001D13F2">
        <w:t>” lub każdy oddzielnie „</w:t>
      </w:r>
      <w:r w:rsidRPr="001D13F2">
        <w:rPr>
          <w:b/>
        </w:rPr>
        <w:t>Produkt</w:t>
      </w:r>
      <w:r w:rsidRPr="001D13F2">
        <w:t>”).</w:t>
      </w:r>
    </w:p>
    <w:p w14:paraId="717D73AF" w14:textId="5FAE2B1C" w:rsidR="00A35626" w:rsidRDefault="001C0521" w:rsidP="00DB494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1D13F2">
        <w:t xml:space="preserve">Promocja trwa w okresie od </w:t>
      </w:r>
      <w:r w:rsidR="00B63F92" w:rsidRPr="001D13F2">
        <w:t xml:space="preserve">godz. </w:t>
      </w:r>
      <w:r w:rsidR="00912ADD" w:rsidRPr="001D13F2">
        <w:t>00:00</w:t>
      </w:r>
      <w:r w:rsidR="00B63F92" w:rsidRPr="001D13F2">
        <w:t xml:space="preserve"> </w:t>
      </w:r>
      <w:r w:rsidRPr="001D13F2">
        <w:t xml:space="preserve">dnia </w:t>
      </w:r>
      <w:r w:rsidR="00623D78" w:rsidRPr="001D13F2">
        <w:rPr>
          <w:b/>
        </w:rPr>
        <w:t>03</w:t>
      </w:r>
      <w:r w:rsidR="00794BD5" w:rsidRPr="001D13F2">
        <w:rPr>
          <w:b/>
        </w:rPr>
        <w:t>.0</w:t>
      </w:r>
      <w:r w:rsidR="00623D78" w:rsidRPr="001D13F2">
        <w:rPr>
          <w:b/>
        </w:rPr>
        <w:t>6</w:t>
      </w:r>
      <w:r w:rsidR="00794BD5" w:rsidRPr="001D13F2">
        <w:rPr>
          <w:b/>
        </w:rPr>
        <w:t>.</w:t>
      </w:r>
      <w:r w:rsidRPr="001D13F2">
        <w:rPr>
          <w:b/>
        </w:rPr>
        <w:t>202</w:t>
      </w:r>
      <w:r w:rsidR="00083070" w:rsidRPr="001D13F2">
        <w:rPr>
          <w:b/>
        </w:rPr>
        <w:t>4</w:t>
      </w:r>
      <w:r w:rsidRPr="001D13F2">
        <w:rPr>
          <w:b/>
        </w:rPr>
        <w:t xml:space="preserve"> roku</w:t>
      </w:r>
      <w:r w:rsidRPr="001D13F2">
        <w:t xml:space="preserve"> do </w:t>
      </w:r>
      <w:r w:rsidR="00B63F92" w:rsidRPr="001D13F2">
        <w:t xml:space="preserve">godz. </w:t>
      </w:r>
      <w:r w:rsidR="00912ADD" w:rsidRPr="001D13F2">
        <w:t>23:59</w:t>
      </w:r>
      <w:r w:rsidR="00B63F92" w:rsidRPr="001D13F2">
        <w:t xml:space="preserve"> </w:t>
      </w:r>
      <w:r w:rsidRPr="001D13F2">
        <w:t xml:space="preserve">dnia </w:t>
      </w:r>
      <w:r w:rsidR="00623D78" w:rsidRPr="001D13F2">
        <w:rPr>
          <w:b/>
        </w:rPr>
        <w:t>30</w:t>
      </w:r>
      <w:r w:rsidR="00794BD5" w:rsidRPr="001D13F2">
        <w:rPr>
          <w:b/>
        </w:rPr>
        <w:t>.</w:t>
      </w:r>
      <w:r w:rsidR="00623D78" w:rsidRPr="001D13F2">
        <w:rPr>
          <w:b/>
        </w:rPr>
        <w:t>0</w:t>
      </w:r>
      <w:r w:rsidR="00A35626">
        <w:rPr>
          <w:b/>
        </w:rPr>
        <w:t>7</w:t>
      </w:r>
      <w:r w:rsidR="00794BD5" w:rsidRPr="001D13F2">
        <w:rPr>
          <w:b/>
        </w:rPr>
        <w:t>.</w:t>
      </w:r>
      <w:r w:rsidRPr="001D13F2">
        <w:rPr>
          <w:b/>
        </w:rPr>
        <w:t>202</w:t>
      </w:r>
      <w:r w:rsidR="00083070" w:rsidRPr="001D13F2">
        <w:rPr>
          <w:b/>
        </w:rPr>
        <w:t>4</w:t>
      </w:r>
      <w:r w:rsidRPr="001D13F2">
        <w:rPr>
          <w:b/>
        </w:rPr>
        <w:t xml:space="preserve"> roku</w:t>
      </w:r>
      <w:r w:rsidRPr="001D13F2">
        <w:t xml:space="preserve"> albo do wyczerpania puli zwrotów, określonej ust. 7 poniżej, w zależności od tego, co nastąpi wcześniej</w:t>
      </w:r>
      <w:r w:rsidR="0046351C" w:rsidRPr="001D13F2">
        <w:t xml:space="preserve">, </w:t>
      </w:r>
      <w:r w:rsidR="002B0E7F" w:rsidRPr="001D13F2">
        <w:rPr>
          <w:rFonts w:cstheme="minorHAnsi"/>
        </w:rPr>
        <w:t>przy czym</w:t>
      </w:r>
      <w:r w:rsidR="00A35626">
        <w:rPr>
          <w:rFonts w:cstheme="minorHAnsi"/>
        </w:rPr>
        <w:t>:</w:t>
      </w:r>
    </w:p>
    <w:p w14:paraId="356836FC" w14:textId="7339502D" w:rsidR="00F42878" w:rsidRDefault="00A35626" w:rsidP="00A35626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okres od dnia 03.06.2024 roku do dnia 30.06.2024 roku </w:t>
      </w:r>
      <w:r w:rsidR="00CB0D45" w:rsidRPr="001D13F2">
        <w:rPr>
          <w:rFonts w:cstheme="minorHAnsi"/>
        </w:rPr>
        <w:t xml:space="preserve">to okres, w którym powinien być dokonany zakup </w:t>
      </w:r>
      <w:r>
        <w:rPr>
          <w:rFonts w:cstheme="minorHAnsi"/>
        </w:rPr>
        <w:t>(„</w:t>
      </w:r>
      <w:r w:rsidRPr="00A35626">
        <w:rPr>
          <w:rFonts w:cstheme="minorHAnsi"/>
          <w:b/>
        </w:rPr>
        <w:t>Okres Zakupu</w:t>
      </w:r>
      <w:r>
        <w:rPr>
          <w:rFonts w:cstheme="minorHAnsi"/>
        </w:rPr>
        <w:t>”); p</w:t>
      </w:r>
      <w:r w:rsidR="00CB0D45" w:rsidRPr="001D13F2">
        <w:rPr>
          <w:rFonts w:cstheme="minorHAnsi"/>
        </w:rPr>
        <w:t>rzez dzień zakupu uważa się dzień oznaczony jako data sprzed</w:t>
      </w:r>
      <w:r>
        <w:rPr>
          <w:rFonts w:cstheme="minorHAnsi"/>
        </w:rPr>
        <w:t>aży na dowodzie zakupu Produktu;</w:t>
      </w:r>
    </w:p>
    <w:p w14:paraId="6FCBA9AD" w14:textId="7FD41BC4" w:rsidR="00A35626" w:rsidRPr="001D13F2" w:rsidRDefault="00A35626" w:rsidP="00A35626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</w:rPr>
      </w:pPr>
      <w:r w:rsidRPr="00A35626">
        <w:rPr>
          <w:rFonts w:cstheme="minorHAnsi"/>
        </w:rPr>
        <w:t xml:space="preserve">w przypadku braku satysfakcji z zakupionego Produktu, zgłoszenia zwrotów dotyczące </w:t>
      </w:r>
      <w:r>
        <w:rPr>
          <w:rFonts w:cstheme="minorHAnsi"/>
        </w:rPr>
        <w:t xml:space="preserve">danego </w:t>
      </w:r>
      <w:r w:rsidRPr="00A35626">
        <w:rPr>
          <w:rFonts w:cstheme="minorHAnsi"/>
        </w:rPr>
        <w:t>Produktu mogą być dokonywane najwcześniej po</w:t>
      </w:r>
      <w:r>
        <w:rPr>
          <w:rFonts w:cstheme="minorHAnsi"/>
        </w:rPr>
        <w:t xml:space="preserve"> 30 (trzydziestu) dniach</w:t>
      </w:r>
      <w:r w:rsidRPr="00A35626">
        <w:rPr>
          <w:rFonts w:cstheme="minorHAnsi"/>
        </w:rPr>
        <w:t xml:space="preserve"> użytkowania licząc od dnia zakupu Produktu, tj. najwcześniej od dnia </w:t>
      </w:r>
      <w:r>
        <w:rPr>
          <w:rFonts w:cstheme="minorHAnsi"/>
        </w:rPr>
        <w:t>03</w:t>
      </w:r>
      <w:r w:rsidRPr="00A35626">
        <w:rPr>
          <w:rFonts w:cstheme="minorHAnsi"/>
        </w:rPr>
        <w:t>.0</w:t>
      </w:r>
      <w:r>
        <w:rPr>
          <w:rFonts w:cstheme="minorHAnsi"/>
        </w:rPr>
        <w:t>7</w:t>
      </w:r>
      <w:r w:rsidRPr="00A35626">
        <w:rPr>
          <w:rFonts w:cstheme="minorHAnsi"/>
        </w:rPr>
        <w:t>.2024 roku, ale nie później niż do dnia 3</w:t>
      </w:r>
      <w:r>
        <w:rPr>
          <w:rFonts w:cstheme="minorHAnsi"/>
        </w:rPr>
        <w:t>0</w:t>
      </w:r>
      <w:r w:rsidRPr="00A35626">
        <w:rPr>
          <w:rFonts w:cstheme="minorHAnsi"/>
        </w:rPr>
        <w:t>.0</w:t>
      </w:r>
      <w:r>
        <w:rPr>
          <w:rFonts w:cstheme="minorHAnsi"/>
        </w:rPr>
        <w:t>7</w:t>
      </w:r>
      <w:r w:rsidRPr="00A35626">
        <w:rPr>
          <w:rFonts w:cstheme="minorHAnsi"/>
        </w:rPr>
        <w:t>.2024 roku („</w:t>
      </w:r>
      <w:r w:rsidRPr="00A35626">
        <w:rPr>
          <w:rFonts w:cstheme="minorHAnsi"/>
          <w:b/>
        </w:rPr>
        <w:t>Okres Zwrotu</w:t>
      </w:r>
      <w:r w:rsidRPr="00A35626">
        <w:rPr>
          <w:rFonts w:cstheme="minorHAnsi"/>
        </w:rPr>
        <w:t>”</w:t>
      </w:r>
      <w:r>
        <w:rPr>
          <w:rFonts w:cstheme="minorHAnsi"/>
        </w:rPr>
        <w:t>).</w:t>
      </w:r>
    </w:p>
    <w:p w14:paraId="0F67CC6F" w14:textId="554CD88C" w:rsidR="001C0521" w:rsidRPr="001D13F2" w:rsidRDefault="001C0521" w:rsidP="00D846CE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>W Promocji biorą udział wyłącznie Produkty nabyte przez uczestnika, o którym mowa w § 2 ust. 1 Regulaminu</w:t>
      </w:r>
      <w:r w:rsidR="00193293" w:rsidRPr="001D13F2">
        <w:t>,</w:t>
      </w:r>
      <w:r w:rsidRPr="001D13F2">
        <w:t xml:space="preserve"> w okresie wskazanym w ust. 4 powyżej. </w:t>
      </w:r>
    </w:p>
    <w:p w14:paraId="1C1A7147" w14:textId="3AEFB440" w:rsidR="001C0521" w:rsidRPr="001D13F2" w:rsidRDefault="001C0521" w:rsidP="00D846CE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>Na zasadach opisanych niniejszym Regulaminem, w ramach Promocji Organizator umożliwia uczestnikowi, o którym mowa w § 2 ust. 1 Regulaminu otrzymanie zwrotu środków pieniężnych za zakup Produkt</w:t>
      </w:r>
      <w:r w:rsidR="00E66146" w:rsidRPr="001D13F2">
        <w:t>u</w:t>
      </w:r>
      <w:r w:rsidRPr="001D13F2">
        <w:t xml:space="preserve">. </w:t>
      </w:r>
    </w:p>
    <w:p w14:paraId="3D78780D" w14:textId="42465496" w:rsidR="001C0521" w:rsidRPr="001D13F2" w:rsidRDefault="001C0521" w:rsidP="00D846CE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Liczba Produktów objęta </w:t>
      </w:r>
      <w:r w:rsidR="00DA4594" w:rsidRPr="001D13F2">
        <w:t xml:space="preserve">uprawnieniem do dokonania zwrotów zgodnie z </w:t>
      </w:r>
      <w:r w:rsidRPr="001D13F2">
        <w:t>niniejszą Promocją wynosi</w:t>
      </w:r>
      <w:r w:rsidR="0007052B" w:rsidRPr="001D13F2">
        <w:t xml:space="preserve"> </w:t>
      </w:r>
      <w:r w:rsidR="000565D6" w:rsidRPr="001D13F2">
        <w:t>50</w:t>
      </w:r>
      <w:r w:rsidR="00685342" w:rsidRPr="001D13F2">
        <w:t xml:space="preserve"> </w:t>
      </w:r>
      <w:r w:rsidRPr="001D13F2">
        <w:t>(</w:t>
      </w:r>
      <w:r w:rsidR="000565D6" w:rsidRPr="001D13F2">
        <w:t>pięćdziesiąt</w:t>
      </w:r>
      <w:r w:rsidRPr="001D13F2">
        <w:t xml:space="preserve">) sztuk </w:t>
      </w:r>
      <w:r w:rsidR="005A56CE">
        <w:t xml:space="preserve">dla wszystkich Produktów łącznie </w:t>
      </w:r>
      <w:r w:rsidRPr="001D13F2">
        <w:t>(„</w:t>
      </w:r>
      <w:r w:rsidRPr="001D13F2">
        <w:rPr>
          <w:b/>
          <w:bCs/>
        </w:rPr>
        <w:t>Pula zwrotów</w:t>
      </w:r>
      <w:r w:rsidRPr="001D13F2">
        <w:t xml:space="preserve">”). W przypadku, gdy przed upływem okresu, w którym mowa w § 1 ust. 4 powyżej, </w:t>
      </w:r>
      <w:r w:rsidR="00193293" w:rsidRPr="001D13F2">
        <w:t>P</w:t>
      </w:r>
      <w:r w:rsidRPr="001D13F2">
        <w:t>ula zwr</w:t>
      </w:r>
      <w:r w:rsidR="00193293" w:rsidRPr="001D13F2">
        <w:t>otów</w:t>
      </w:r>
      <w:r w:rsidRPr="001D13F2">
        <w:t xml:space="preserve"> zostanie wyczerpana,</w:t>
      </w:r>
      <w:r w:rsidR="00346B56">
        <w:t xml:space="preserve"> </w:t>
      </w:r>
      <w:r w:rsidRPr="001D13F2">
        <w:t xml:space="preserve">Organizator poinformuje o tym fakcie na stronie </w:t>
      </w:r>
      <w:r w:rsidR="006D0E85" w:rsidRPr="00346B56">
        <w:t>www.</w:t>
      </w:r>
      <w:r w:rsidR="00B84B8C" w:rsidRPr="00346B56">
        <w:t>garnier.</w:t>
      </w:r>
      <w:r w:rsidR="006D0E85" w:rsidRPr="00346B56">
        <w:t>pl/</w:t>
      </w:r>
      <w:r w:rsidR="006F6A33" w:rsidRPr="007E064F">
        <w:rPr>
          <w:rFonts w:ascii="Calibri" w:hAnsi="Calibri" w:cs="Calibri"/>
        </w:rPr>
        <w:t>satysfakcjagwarantowana-plyn-micelarny</w:t>
      </w:r>
      <w:r w:rsidR="00BE12B0" w:rsidRPr="001D13F2">
        <w:t>,</w:t>
      </w:r>
      <w:r w:rsidR="00193293" w:rsidRPr="001D13F2">
        <w:t xml:space="preserve"> </w:t>
      </w:r>
      <w:r w:rsidR="00BE12B0" w:rsidRPr="001D13F2">
        <w:t>a</w:t>
      </w:r>
      <w:r w:rsidR="00193293" w:rsidRPr="001D13F2">
        <w:t xml:space="preserve"> </w:t>
      </w:r>
      <w:r w:rsidRPr="001D13F2">
        <w:t>formularz zw</w:t>
      </w:r>
      <w:r w:rsidR="0002639F" w:rsidRPr="001D13F2">
        <w:t xml:space="preserve">rotu, o którym mowa w </w:t>
      </w:r>
      <w:r w:rsidR="0002639F" w:rsidRPr="001D13F2">
        <w:lastRenderedPageBreak/>
        <w:t xml:space="preserve">§ 3 ust. 2 </w:t>
      </w:r>
      <w:r w:rsidRPr="001D13F2">
        <w:t xml:space="preserve">Regulaminu przestanie być aktywny. </w:t>
      </w:r>
      <w:r w:rsidR="00DA4594" w:rsidRPr="001D13F2">
        <w:t xml:space="preserve">Limit wskazany w zdaniu pierwszym powyżej nie oznacza obowiązku Organizatora do dokonania zwrotów w takiej liczbie, tj. w przypadku dokonania w Promocji zgłoszeń w liczbie mniejszej niż wskazana w zdaniu pierwszym powyżej, Organizator dokonuje zwrotów w liczbie odpowiadającej liczbie zgłoszeń, pod warunkiem, że zgłoszenia te spełniają warunki uprawniające do zwrotu, opisane w Regulaminie. </w:t>
      </w:r>
    </w:p>
    <w:p w14:paraId="51A25A98" w14:textId="77777777" w:rsidR="001C0521" w:rsidRPr="001D13F2" w:rsidRDefault="001C0521" w:rsidP="00F42878">
      <w:pPr>
        <w:spacing w:after="120" w:line="240" w:lineRule="auto"/>
        <w:ind w:left="426" w:hanging="426"/>
      </w:pPr>
    </w:p>
    <w:p w14:paraId="5C7A6B2F" w14:textId="22497DEC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§ 2</w:t>
      </w:r>
    </w:p>
    <w:p w14:paraId="5F6ECE7A" w14:textId="78709BB3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WARUNKI UCZESTNICTWA</w:t>
      </w:r>
    </w:p>
    <w:p w14:paraId="2099B702" w14:textId="2BCBE461" w:rsidR="001C0521" w:rsidRPr="001D13F2" w:rsidRDefault="001C0521" w:rsidP="00F42878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</w:pPr>
      <w:r w:rsidRPr="001D13F2">
        <w:t>Z zastrzeżeniem § 2 ust. 3 Regulaminu, w Promocji może wziąć udział każda osoba fizyczna, która ma ukończone 18 lat, posiada pełną zdolność do czynności prawnych i jest konsumentem w rozumieniu art. 22</w:t>
      </w:r>
      <w:r w:rsidRPr="001D13F2">
        <w:rPr>
          <w:vertAlign w:val="superscript"/>
        </w:rPr>
        <w:t>1</w:t>
      </w:r>
      <w:r w:rsidRPr="001D13F2">
        <w:t xml:space="preserve"> Kodeksu cywilnego, zamieszkała na terytorium Rzeczpospolitej Polskiej, zwana dalej „</w:t>
      </w:r>
      <w:r w:rsidRPr="001D13F2">
        <w:rPr>
          <w:b/>
          <w:bCs/>
        </w:rPr>
        <w:t>Uczestnikiem</w:t>
      </w:r>
      <w:r w:rsidRPr="001D13F2">
        <w:t xml:space="preserve">”. </w:t>
      </w:r>
    </w:p>
    <w:p w14:paraId="02260673" w14:textId="1142EAE3" w:rsidR="001C0521" w:rsidRPr="001D13F2" w:rsidRDefault="001C0521" w:rsidP="00F42878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Osoba zgłaszająca udział w Promocji może uczestniczyć w Promocji wyłącznie w imieniu własnym i na własną rzecz oraz musi dokonać zakupu </w:t>
      </w:r>
      <w:r w:rsidR="00E66146" w:rsidRPr="001D13F2">
        <w:t xml:space="preserve">co najmniej jednego </w:t>
      </w:r>
      <w:r w:rsidRPr="001D13F2">
        <w:t>Produkt</w:t>
      </w:r>
      <w:r w:rsidR="00E66146" w:rsidRPr="001D13F2">
        <w:t>u</w:t>
      </w:r>
      <w:r w:rsidRPr="001D13F2">
        <w:t xml:space="preserve"> i posiadać oryginał dowodu zakupu. </w:t>
      </w:r>
    </w:p>
    <w:p w14:paraId="07D21FE1" w14:textId="22686155" w:rsidR="001C0521" w:rsidRPr="001D13F2" w:rsidRDefault="001C0521" w:rsidP="00F42878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</w:pPr>
      <w:r w:rsidRPr="001D13F2">
        <w:t>Z Promocji wyłączone są podmioty gospodarcze oraz osoby fizyczne prowadzące działalność gospodarczą nabywające Produkt</w:t>
      </w:r>
      <w:r w:rsidR="00193293" w:rsidRPr="001D13F2">
        <w:t>y</w:t>
      </w:r>
      <w:r w:rsidRPr="001D13F2">
        <w:t xml:space="preserve"> w ramach prowadzonej działalności, a także członkowie organów i pracownicy Organizatora, Realizatora i innych podmiotów zaangażowanych w organizację Promocji oraz </w:t>
      </w:r>
      <w:r w:rsidR="00E80B7C" w:rsidRPr="001D13F2">
        <w:t xml:space="preserve">członkowie </w:t>
      </w:r>
      <w:r w:rsidRPr="001D13F2">
        <w:t>ich</w:t>
      </w:r>
      <w:r w:rsidR="00E80B7C" w:rsidRPr="001D13F2">
        <w:t xml:space="preserve"> najbliższych rodzin, tj.</w:t>
      </w:r>
      <w:r w:rsidRPr="001D13F2">
        <w:t xml:space="preserve"> małżonkowie, wstępni, zstępni, rodzeństwo</w:t>
      </w:r>
      <w:r w:rsidR="00E80B7C" w:rsidRPr="001D13F2">
        <w:t>, rodzice małżonków</w:t>
      </w:r>
      <w:r w:rsidRPr="001D13F2">
        <w:t xml:space="preserve"> i osoby pozostające w stosunku przysposobienia. </w:t>
      </w:r>
      <w:r w:rsidR="00E80B7C" w:rsidRPr="001D13F2">
        <w:t xml:space="preserve"> </w:t>
      </w:r>
    </w:p>
    <w:p w14:paraId="231DB3C3" w14:textId="77777777" w:rsidR="001C0521" w:rsidRPr="001D13F2" w:rsidRDefault="001C0521" w:rsidP="00F42878">
      <w:pPr>
        <w:spacing w:after="120" w:line="240" w:lineRule="auto"/>
      </w:pPr>
    </w:p>
    <w:p w14:paraId="45861313" w14:textId="620C7EE0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§ 3</w:t>
      </w:r>
    </w:p>
    <w:p w14:paraId="4396A94A" w14:textId="146C42FA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SZCZEGÓŁOWE ZASADY PROMOCJI</w:t>
      </w:r>
    </w:p>
    <w:p w14:paraId="7DAA0841" w14:textId="2B6AF40B" w:rsidR="001C0521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W celu wzięcia udziału w Promocji Uczestnik </w:t>
      </w:r>
      <w:r w:rsidR="00F42878" w:rsidRPr="001D13F2">
        <w:t xml:space="preserve">powinien </w:t>
      </w:r>
      <w:r w:rsidRPr="001D13F2">
        <w:t>spełnić łącznie następujące warunki:</w:t>
      </w:r>
    </w:p>
    <w:p w14:paraId="05E954E7" w14:textId="6AEE41E4" w:rsidR="001C0521" w:rsidRPr="001D13F2" w:rsidRDefault="00A35626" w:rsidP="00F42878">
      <w:pPr>
        <w:pStyle w:val="Akapitzlist"/>
        <w:numPr>
          <w:ilvl w:val="1"/>
          <w:numId w:val="1"/>
        </w:numPr>
        <w:spacing w:after="120" w:line="240" w:lineRule="auto"/>
        <w:ind w:left="851" w:hanging="425"/>
        <w:contextualSpacing w:val="0"/>
        <w:jc w:val="both"/>
      </w:pPr>
      <w:r>
        <w:t xml:space="preserve">w Okresie Zakupu </w:t>
      </w:r>
      <w:r w:rsidRPr="00B46CC8">
        <w:t xml:space="preserve">dokonać zakupu </w:t>
      </w:r>
      <w:r>
        <w:t xml:space="preserve">jednego z </w:t>
      </w:r>
      <w:r w:rsidRPr="00B46CC8">
        <w:t>Produkt</w:t>
      </w:r>
      <w:r>
        <w:t xml:space="preserve">ów w dowolnym punkcie stacjonarnym lub w sieci Internet, na </w:t>
      </w:r>
      <w:r w:rsidRPr="00B46CC8">
        <w:t>terytorium Rzeczpospolitej Polskiej</w:t>
      </w:r>
      <w:r w:rsidR="00971483" w:rsidRPr="001D13F2">
        <w:t>;</w:t>
      </w:r>
    </w:p>
    <w:p w14:paraId="7BBFD14A" w14:textId="0150FF32" w:rsidR="005B183E" w:rsidRPr="001D13F2" w:rsidRDefault="001C0521" w:rsidP="00F42878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bookmarkStart w:id="0" w:name="_Hlk144203871"/>
      <w:r w:rsidRPr="001D13F2">
        <w:t>zachować oryginał dowodu zakupu Produktu; w przypadku gdy dowód zakupu potwierdza dokonanie zakupu więcej niż jednego Produktu, Uczestnik jest uprawniony do dokonania zgłoszenia zwrotu w Promocji maksymalnie jednego Produktu</w:t>
      </w:r>
      <w:r w:rsidR="00193293" w:rsidRPr="001D13F2">
        <w:t>;</w:t>
      </w:r>
      <w:bookmarkEnd w:id="0"/>
      <w:r w:rsidR="00DB1F20">
        <w:t xml:space="preserve"> w przypadku, jeżeli Uczestnik dokona zakupu kilku różnych Produktów objętych Promocją, wskazanych w § 1 ust. 3 Regulaminu, uprawnienie do dokonania zgłoszenia zwrotu przysługuje Uczestnikowi oddzielnie wobec każdego z tych Produktów;</w:t>
      </w:r>
    </w:p>
    <w:p w14:paraId="1CDFED92" w14:textId="574B79D1" w:rsidR="00C26F19" w:rsidRPr="001D13F2" w:rsidRDefault="005B183E" w:rsidP="00C26F19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r w:rsidRPr="001D13F2">
        <w:t>wykona</w:t>
      </w:r>
      <w:r w:rsidR="00C26F19" w:rsidRPr="001D13F2">
        <w:t xml:space="preserve">ć zdjęcie </w:t>
      </w:r>
      <w:r w:rsidRPr="001D13F2">
        <w:t>t</w:t>
      </w:r>
      <w:r w:rsidR="00C26F19" w:rsidRPr="001D13F2">
        <w:t xml:space="preserve">warzy, </w:t>
      </w:r>
      <w:r w:rsidRPr="001D13F2">
        <w:t>najlepiej w oświetleniu naturalnym,</w:t>
      </w:r>
      <w:r w:rsidRPr="001D13F2">
        <w:rPr>
          <w:b/>
        </w:rPr>
        <w:t xml:space="preserve"> przed rozpoczęciem stosowania danego Produktu</w:t>
      </w:r>
      <w:r w:rsidRPr="001D13F2">
        <w:t>, z oznaczeniem na zdjęciu, w dowolny sposób, daty wykonania zdjęcia; wielkość zdjęcia może mieć maksymalnie 2,5Mb</w:t>
      </w:r>
      <w:r w:rsidR="00A1196B" w:rsidRPr="001D13F2">
        <w:t>;</w:t>
      </w:r>
    </w:p>
    <w:p w14:paraId="0628F3F2" w14:textId="63C59DB1" w:rsidR="001C0521" w:rsidRPr="001D13F2" w:rsidRDefault="00571B3D" w:rsidP="00571B3D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r w:rsidRPr="001D13F2">
        <w:t xml:space="preserve">stosować Produkt </w:t>
      </w:r>
      <w:r w:rsidR="00A35626">
        <w:t xml:space="preserve">przez okres co najmniej 30 (trzydziestu) dni, </w:t>
      </w:r>
      <w:r w:rsidRPr="001D13F2">
        <w:t>w sposób opisany na opakowaniu Produktu;</w:t>
      </w:r>
    </w:p>
    <w:p w14:paraId="43CF304E" w14:textId="5EB57E12" w:rsidR="00A1196B" w:rsidRPr="001D13F2" w:rsidRDefault="002967E2" w:rsidP="00F42878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r w:rsidRPr="001D13F2">
        <w:t xml:space="preserve">wykonać zdjęcie twarzy </w:t>
      </w:r>
      <w:r w:rsidR="00B60451" w:rsidRPr="001D13F2">
        <w:rPr>
          <w:b/>
        </w:rPr>
        <w:t>po zakończeniu stosowania danego Produktu</w:t>
      </w:r>
      <w:r w:rsidR="00B60451" w:rsidRPr="001D13F2">
        <w:t xml:space="preserve"> zgodnie z treścią lit. d) powyżej; zdjęcie powinno być wykonane w tym samym miejscu i oświetleniu oraz ujęciu co zdjęcie, o którym mowa w lit. c) powyżej, z oznaczeniem na zdjęciu, w dowolny sposób, daty wykonania zdjęcia; wielkość zdjęcia może mieć maksymalnie 2,5Mb;</w:t>
      </w:r>
    </w:p>
    <w:p w14:paraId="007B75B1" w14:textId="1EBFB05D" w:rsidR="001C0521" w:rsidRDefault="001C0521" w:rsidP="00F42878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r w:rsidRPr="001D13F2">
        <w:t>w przypadku braku satysfakcji z Produktu</w:t>
      </w:r>
      <w:r w:rsidR="00B60451" w:rsidRPr="001D13F2">
        <w:t>, stosow</w:t>
      </w:r>
      <w:r w:rsidR="0034227E" w:rsidRPr="001D13F2">
        <w:t xml:space="preserve">anego zgodnie z lit d) powyżej, </w:t>
      </w:r>
      <w:r w:rsidR="00083902" w:rsidRPr="001D13F2">
        <w:t xml:space="preserve">należy </w:t>
      </w:r>
      <w:r w:rsidR="00A35626" w:rsidRPr="00B46CC8">
        <w:t>dokonać prawidłowego zgłoszenia zwrotu dotyczącego tego Produktu, na zasadach określonych w ust. 2 poniżej</w:t>
      </w:r>
      <w:r w:rsidRPr="001D13F2">
        <w:t xml:space="preserve">. </w:t>
      </w:r>
    </w:p>
    <w:p w14:paraId="2115BBDC" w14:textId="1B00C8AF" w:rsidR="00D73B7A" w:rsidRDefault="00D73B7A" w:rsidP="00F42878">
      <w:pPr>
        <w:numPr>
          <w:ilvl w:val="1"/>
          <w:numId w:val="1"/>
        </w:numPr>
        <w:spacing w:after="120" w:line="240" w:lineRule="auto"/>
        <w:ind w:left="851" w:hanging="425"/>
        <w:jc w:val="both"/>
      </w:pPr>
      <w:r>
        <w:lastRenderedPageBreak/>
        <w:t>b</w:t>
      </w:r>
      <w:r w:rsidRPr="00FA195A">
        <w:t>rak satysfakcji, uprawniający do dokonania zwrotu Produktu, powinien być przez Uczestnika oceniany z uwzględnieniem następujących kryteriów</w:t>
      </w:r>
      <w:r>
        <w:t xml:space="preserve">: </w:t>
      </w:r>
    </w:p>
    <w:p w14:paraId="519A579C" w14:textId="049ED1D7" w:rsidR="00D85C28" w:rsidRPr="00D85C28" w:rsidRDefault="00D85C28" w:rsidP="00D85C28">
      <w:pPr>
        <w:numPr>
          <w:ilvl w:val="1"/>
          <w:numId w:val="33"/>
        </w:numPr>
        <w:spacing w:after="120" w:line="240" w:lineRule="auto"/>
        <w:ind w:left="1560"/>
        <w:jc w:val="both"/>
      </w:pPr>
      <w:r w:rsidRPr="00D85C28">
        <w:t>widoczne pozostałości makijażu (nie wodoodpornego) mimo prawidłowego zastosowania produktu zgodnie z instrukcją na opakowaniu</w:t>
      </w:r>
      <w:r w:rsidR="005115AB">
        <w:t xml:space="preserve">; </w:t>
      </w:r>
      <w:r w:rsidRPr="00D85C28">
        <w:t>lub/i</w:t>
      </w:r>
    </w:p>
    <w:p w14:paraId="2E2A08F4" w14:textId="44383D2F" w:rsidR="00D85C28" w:rsidRPr="001D13F2" w:rsidRDefault="00D85C28" w:rsidP="005115AB">
      <w:pPr>
        <w:numPr>
          <w:ilvl w:val="1"/>
          <w:numId w:val="33"/>
        </w:numPr>
        <w:spacing w:after="120" w:line="240" w:lineRule="auto"/>
        <w:ind w:left="1560"/>
        <w:jc w:val="both"/>
      </w:pPr>
      <w:r w:rsidRPr="00D85C28">
        <w:t xml:space="preserve">widoczne podrażnienie i zaczerwienienie skóry (udokumentowane zdjęciem) </w:t>
      </w:r>
    </w:p>
    <w:p w14:paraId="1B5F0E4F" w14:textId="72F3764F" w:rsidR="00F06102" w:rsidRPr="001D13F2" w:rsidRDefault="001C0521" w:rsidP="0006314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W przypadku braku satysfakcji Uczestnika z </w:t>
      </w:r>
      <w:r w:rsidR="009D6206" w:rsidRPr="001D13F2">
        <w:t xml:space="preserve">danego </w:t>
      </w:r>
      <w:r w:rsidRPr="001D13F2">
        <w:t xml:space="preserve">Produktu pomimo jego zastosowania zgodnie z instrukcją wskazaną w ust. </w:t>
      </w:r>
      <w:r w:rsidR="009D6206" w:rsidRPr="001D13F2">
        <w:t xml:space="preserve">1 </w:t>
      </w:r>
      <w:r w:rsidRPr="001D13F2">
        <w:t>powyżej, w</w:t>
      </w:r>
      <w:r w:rsidR="00F42878" w:rsidRPr="001D13F2">
        <w:t xml:space="preserve"> </w:t>
      </w:r>
      <w:r w:rsidR="00A35626">
        <w:t>Okresie Zwrotu</w:t>
      </w:r>
      <w:r w:rsidR="0006314A" w:rsidRPr="001D13F2">
        <w:t xml:space="preserve"> </w:t>
      </w:r>
      <w:r w:rsidRPr="001D13F2">
        <w:t xml:space="preserve">Uczestnik ma prawo do dokonania zgłoszenia zwrotu </w:t>
      </w:r>
      <w:r w:rsidR="00BA7BAD" w:rsidRPr="001D13F2">
        <w:t xml:space="preserve">dotyczącego tego </w:t>
      </w:r>
      <w:r w:rsidRPr="001D13F2">
        <w:t>Produktu, z zastrzeżeniem § 1 ust. 7 Regulaminu. Zgłoszenia zwrotu dokonuje się poprzez wypełnienie specjalnie dedykowanego formularza zwrotu dostępnego w zakładce „kontakt” na stronie</w:t>
      </w:r>
      <w:r w:rsidR="006D0E85" w:rsidRPr="001D13F2">
        <w:t xml:space="preserve"> www.</w:t>
      </w:r>
      <w:r w:rsidR="00B84B8C" w:rsidRPr="001D13F2">
        <w:t>garnier</w:t>
      </w:r>
      <w:r w:rsidR="006D0E85" w:rsidRPr="001D13F2">
        <w:t>.pl/kontakt</w:t>
      </w:r>
      <w:r w:rsidRPr="001D13F2">
        <w:t>. W formularzu tym n</w:t>
      </w:r>
      <w:r w:rsidR="00F06102" w:rsidRPr="001D13F2">
        <w:t xml:space="preserve">ależy: </w:t>
      </w:r>
    </w:p>
    <w:p w14:paraId="1B5EBE4D" w14:textId="26ABC992" w:rsidR="001C0521" w:rsidRPr="001D13F2" w:rsidRDefault="001C0521" w:rsidP="00C26F19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</w:pPr>
      <w:r w:rsidRPr="001D13F2">
        <w:t>wybrać temat sprawy tj.: „</w:t>
      </w:r>
      <w:r w:rsidR="00C26F19" w:rsidRPr="001D13F2">
        <w:t>Garnier</w:t>
      </w:r>
      <w:r w:rsidR="000503C8" w:rsidRPr="001D13F2">
        <w:t xml:space="preserve"> </w:t>
      </w:r>
      <w:proofErr w:type="spellStart"/>
      <w:r w:rsidR="000503C8" w:rsidRPr="001D13F2">
        <w:t>Naturals</w:t>
      </w:r>
      <w:proofErr w:type="spellEnd"/>
      <w:r w:rsidR="000503C8" w:rsidRPr="001D13F2">
        <w:t>. Satysfakcja G</w:t>
      </w:r>
      <w:r w:rsidR="00C26F19" w:rsidRPr="001D13F2">
        <w:t>warantowana”,</w:t>
      </w:r>
    </w:p>
    <w:p w14:paraId="1CB74FE4" w14:textId="188B4ABE" w:rsidR="001C0521" w:rsidRPr="001D13F2" w:rsidRDefault="001C0521" w:rsidP="00F42878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podać swoje dane </w:t>
      </w:r>
      <w:r w:rsidR="00A1196B" w:rsidRPr="001D13F2">
        <w:t xml:space="preserve">osobowe, </w:t>
      </w:r>
      <w:r w:rsidRPr="001D13F2">
        <w:t xml:space="preserve">takie jak: imię i nazwisko, adres e-mail, </w:t>
      </w:r>
    </w:p>
    <w:p w14:paraId="44E9F976" w14:textId="26E047F9" w:rsidR="00083902" w:rsidRPr="001D13F2" w:rsidRDefault="001C0521" w:rsidP="00F42878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w polu treść wiadomości: </w:t>
      </w:r>
    </w:p>
    <w:p w14:paraId="3F809A7C" w14:textId="64FC1228" w:rsidR="001C0521" w:rsidRPr="001D13F2" w:rsidRDefault="001C0521" w:rsidP="00F42878">
      <w:pPr>
        <w:pStyle w:val="Akapitzlist"/>
        <w:numPr>
          <w:ilvl w:val="2"/>
          <w:numId w:val="1"/>
        </w:numPr>
        <w:spacing w:after="120" w:line="240" w:lineRule="auto"/>
        <w:ind w:left="1276" w:hanging="425"/>
        <w:contextualSpacing w:val="0"/>
        <w:jc w:val="both"/>
      </w:pPr>
      <w:r w:rsidRPr="001D13F2">
        <w:t xml:space="preserve">oświadczyć, że Uczestnik stosował Produkt zgodnie z zasadami opisanymi w ust. </w:t>
      </w:r>
      <w:r w:rsidR="00083902" w:rsidRPr="001D13F2">
        <w:t>1</w:t>
      </w:r>
      <w:r w:rsidRPr="001D13F2">
        <w:t xml:space="preserve"> powyżej Regulaminu, </w:t>
      </w:r>
    </w:p>
    <w:p w14:paraId="50F0E4C2" w14:textId="4120E96C" w:rsidR="001C0521" w:rsidRPr="001D13F2" w:rsidRDefault="002B0E7F" w:rsidP="00F42878">
      <w:pPr>
        <w:pStyle w:val="Akapitzlist"/>
        <w:numPr>
          <w:ilvl w:val="2"/>
          <w:numId w:val="1"/>
        </w:numPr>
        <w:spacing w:after="120" w:line="240" w:lineRule="auto"/>
        <w:ind w:left="1276" w:hanging="425"/>
        <w:contextualSpacing w:val="0"/>
        <w:jc w:val="both"/>
      </w:pPr>
      <w:r w:rsidRPr="001D13F2">
        <w:t xml:space="preserve">zamieścić opis ze wskazaniem </w:t>
      </w:r>
      <w:r w:rsidR="001C0521" w:rsidRPr="001D13F2">
        <w:t>uzasadnieni</w:t>
      </w:r>
      <w:r w:rsidRPr="001D13F2">
        <w:t>a</w:t>
      </w:r>
      <w:r w:rsidR="001C0521" w:rsidRPr="001D13F2">
        <w:t xml:space="preserve"> dotyczące</w:t>
      </w:r>
      <w:r w:rsidRPr="001D13F2">
        <w:t>go</w:t>
      </w:r>
      <w:r w:rsidR="001C0521" w:rsidRPr="001D13F2">
        <w:t xml:space="preserve"> spodziewanych przez Uczestnika rezultatów stosowania przez niego Produktu i dlaczego rezultaty te w opinii Uczestnika nie są wystarczające, </w:t>
      </w:r>
    </w:p>
    <w:p w14:paraId="6B3AC675" w14:textId="20938711" w:rsidR="001C0521" w:rsidRPr="001D13F2" w:rsidRDefault="00B45825" w:rsidP="00F42878">
      <w:pPr>
        <w:pStyle w:val="Akapitzlist"/>
        <w:numPr>
          <w:ilvl w:val="0"/>
          <w:numId w:val="12"/>
        </w:numPr>
        <w:spacing w:after="120" w:line="240" w:lineRule="auto"/>
        <w:ind w:left="1276" w:hanging="425"/>
        <w:contextualSpacing w:val="0"/>
        <w:jc w:val="both"/>
      </w:pPr>
      <w:r w:rsidRPr="001D13F2">
        <w:t>dołączyć do f</w:t>
      </w:r>
      <w:r w:rsidR="00C26F19" w:rsidRPr="001D13F2">
        <w:t xml:space="preserve">ormularza 2 (dwa) zdjęcia twarzy </w:t>
      </w:r>
      <w:r w:rsidRPr="001D13F2">
        <w:t>Uczestnika, tj. zdjęcie, o którym mowa w ust. 1 lit. c) oraz zdjęcie, o którym mowa w ust. 1 lit. e) powyżej; zdjęcia służą wyłącznie do rozpatrzenia zgłoszenia zwrotu i nie są rozpowszechniane</w:t>
      </w:r>
      <w:r w:rsidR="00663152" w:rsidRPr="001D13F2">
        <w:t xml:space="preserve">; </w:t>
      </w:r>
    </w:p>
    <w:p w14:paraId="3B496A21" w14:textId="4FF3B724" w:rsidR="001C0521" w:rsidRPr="001D13F2" w:rsidRDefault="001C0521" w:rsidP="00F42878">
      <w:pPr>
        <w:pStyle w:val="Akapitzlist"/>
        <w:numPr>
          <w:ilvl w:val="0"/>
          <w:numId w:val="11"/>
        </w:numPr>
        <w:spacing w:after="120" w:line="240" w:lineRule="auto"/>
        <w:ind w:left="851" w:hanging="425"/>
        <w:contextualSpacing w:val="0"/>
        <w:jc w:val="both"/>
      </w:pPr>
      <w:r w:rsidRPr="001D13F2">
        <w:t>załączyć dowód zakupu (paragon, rachunek lub faktura VAT wystawiona na osobę fizyczną nieprowadzącą działalności gospodarczej, elektroniczny dowód zakupu) zawierający: datę zakupu, cenę, nazwę sklepu oraz nazwę Produktu</w:t>
      </w:r>
      <w:r w:rsidR="00912ADD" w:rsidRPr="001D13F2">
        <w:t>.</w:t>
      </w:r>
      <w:r w:rsidRPr="001D13F2">
        <w:t xml:space="preserve"> </w:t>
      </w:r>
    </w:p>
    <w:p w14:paraId="17A0B4D4" w14:textId="77777777" w:rsidR="00912ADD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>Dokonując zgłoszenia zwrotu Uczestnik</w:t>
      </w:r>
      <w:r w:rsidR="00912ADD" w:rsidRPr="001D13F2">
        <w:t>:</w:t>
      </w:r>
    </w:p>
    <w:p w14:paraId="2FDF3FBF" w14:textId="77777777" w:rsidR="00912ADD" w:rsidRPr="001D13F2" w:rsidRDefault="00912ADD" w:rsidP="00F42878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</w:pPr>
      <w:r w:rsidRPr="001D13F2">
        <w:t>oświadcza, że zapoznał się z niniejszym Regulaminem i akceptuje jego postanowienia;</w:t>
      </w:r>
    </w:p>
    <w:p w14:paraId="7E37728B" w14:textId="56C0F3C4" w:rsidR="001C0521" w:rsidRPr="001D13F2" w:rsidRDefault="001C0521" w:rsidP="00F42878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</w:pPr>
      <w:r w:rsidRPr="001D13F2">
        <w:t>potwierdza, że zgłoszone przez niego zdjęcia odzwierciedlają rzeczywisty stan faktyczny oraz</w:t>
      </w:r>
      <w:r w:rsidR="00137FF9" w:rsidRPr="001D13F2">
        <w:t>,</w:t>
      </w:r>
      <w:r w:rsidRPr="001D13F2">
        <w:t xml:space="preserve"> że uzasadnienie zwrotu jest prawdziwe i nie ma na celu wprowadzenia Organizatora w błąd. </w:t>
      </w:r>
    </w:p>
    <w:p w14:paraId="303240F3" w14:textId="31FE846D" w:rsidR="001C0521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Dowód zakupu potwierdzający dokonanie zakupu </w:t>
      </w:r>
      <w:r w:rsidR="00A1196B" w:rsidRPr="001D13F2">
        <w:t xml:space="preserve">danego </w:t>
      </w:r>
      <w:r w:rsidRPr="001D13F2">
        <w:t xml:space="preserve">Produktu i uiszczenie ceny za Produkt, powinien spełniać następujące warunki: </w:t>
      </w:r>
    </w:p>
    <w:p w14:paraId="12F266E6" w14:textId="2EEC9216" w:rsidR="001C0521" w:rsidRPr="001D13F2" w:rsidRDefault="001C0521" w:rsidP="00F42878">
      <w:pPr>
        <w:pStyle w:val="Akapitzlist"/>
        <w:numPr>
          <w:ilvl w:val="0"/>
          <w:numId w:val="14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jest oryginalny, tzn. został wystawiony przez sklep, którego nazwa i adres znajdują się na dowodzie zakupu i nie zawiera oznak jego sfałszowania, </w:t>
      </w:r>
    </w:p>
    <w:p w14:paraId="78623701" w14:textId="139D1443" w:rsidR="001C0521" w:rsidRPr="001D13F2" w:rsidRDefault="001C0521" w:rsidP="00F42878">
      <w:pPr>
        <w:pStyle w:val="Akapitzlist"/>
        <w:numPr>
          <w:ilvl w:val="0"/>
          <w:numId w:val="14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nie jest uszkodzony, w sposób budzący wątpliwości, co do zawartych w nim treści czy jego autentyczności, w szczególności dowód zakupu nie jest rozmazany, niewyraźny, jak też nie stanowi połączenia dwóch lub więcej różnych dowodów zakupu, </w:t>
      </w:r>
    </w:p>
    <w:p w14:paraId="6AE51D11" w14:textId="2ED84DFF" w:rsidR="001C0521" w:rsidRPr="001D13F2" w:rsidRDefault="001C0521" w:rsidP="00F42878">
      <w:pPr>
        <w:pStyle w:val="Akapitzlist"/>
        <w:numPr>
          <w:ilvl w:val="0"/>
          <w:numId w:val="14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jest czytelny, </w:t>
      </w:r>
    </w:p>
    <w:p w14:paraId="7299112E" w14:textId="74C63496" w:rsidR="001C0521" w:rsidRPr="001D13F2" w:rsidRDefault="001C0521" w:rsidP="00F42878">
      <w:pPr>
        <w:pStyle w:val="Akapitzlist"/>
        <w:numPr>
          <w:ilvl w:val="0"/>
          <w:numId w:val="14"/>
        </w:numPr>
        <w:spacing w:after="120" w:line="240" w:lineRule="auto"/>
        <w:ind w:left="851" w:hanging="425"/>
        <w:contextualSpacing w:val="0"/>
        <w:jc w:val="both"/>
      </w:pPr>
      <w:r w:rsidRPr="001D13F2">
        <w:t xml:space="preserve">w wykazie zakupionych produktów na dowodzie zakupu jest słowo pozwalające stwierdzić, iż zakup dotyczył </w:t>
      </w:r>
      <w:r w:rsidR="00971483" w:rsidRPr="001D13F2">
        <w:t xml:space="preserve">danego </w:t>
      </w:r>
      <w:r w:rsidRPr="001D13F2">
        <w:t xml:space="preserve">Produktu, </w:t>
      </w:r>
      <w:r w:rsidR="00971483" w:rsidRPr="001D13F2">
        <w:t xml:space="preserve">który podlega zgłoszeniu zwrotu </w:t>
      </w:r>
      <w:r w:rsidRPr="001D13F2">
        <w:t xml:space="preserve">bądź też na dowodzie zakupu widnieje adnotacja przedstawiciela sklepu pozwalająca stwierdzić, iż zakup dotyczy </w:t>
      </w:r>
      <w:r w:rsidR="00971483" w:rsidRPr="001D13F2">
        <w:t xml:space="preserve">tego </w:t>
      </w:r>
      <w:r w:rsidRPr="001D13F2">
        <w:t xml:space="preserve">Produktu. </w:t>
      </w:r>
    </w:p>
    <w:p w14:paraId="75350339" w14:textId="10BB4952" w:rsidR="001C0521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>Uczestnik może dokonać zgłoszen</w:t>
      </w:r>
      <w:r w:rsidR="00F06102" w:rsidRPr="001D13F2">
        <w:t xml:space="preserve">ia zwrotu </w:t>
      </w:r>
      <w:r w:rsidR="00971483" w:rsidRPr="001D13F2">
        <w:t xml:space="preserve">dotyczącego </w:t>
      </w:r>
      <w:r w:rsidR="00F06102" w:rsidRPr="001D13F2">
        <w:t>Produktu jedynie raz.</w:t>
      </w:r>
      <w:r w:rsidR="00971483" w:rsidRPr="001D13F2">
        <w:t xml:space="preserve"> </w:t>
      </w:r>
    </w:p>
    <w:p w14:paraId="68BBB5AD" w14:textId="1F81296B" w:rsidR="00F06102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Nie będą rozpatrywane zgłoszenia niezawierające wszystkich wymaganych danych i elementów opisanych w ust. </w:t>
      </w:r>
      <w:r w:rsidR="002B0E7F" w:rsidRPr="001D13F2">
        <w:t>2</w:t>
      </w:r>
      <w:r w:rsidR="00781D2B" w:rsidRPr="001D13F2">
        <w:t xml:space="preserve"> </w:t>
      </w:r>
      <w:r w:rsidRPr="001D13F2">
        <w:t xml:space="preserve">i </w:t>
      </w:r>
      <w:r w:rsidR="002B0E7F" w:rsidRPr="001D13F2">
        <w:t>4</w:t>
      </w:r>
      <w:r w:rsidRPr="001D13F2">
        <w:t xml:space="preserve"> powyżej, a także dokonane </w:t>
      </w:r>
      <w:r w:rsidR="00663152" w:rsidRPr="001D13F2">
        <w:t>z naruszeniem termin</w:t>
      </w:r>
      <w:r w:rsidR="002B0E7F" w:rsidRPr="001D13F2">
        <w:t>u</w:t>
      </w:r>
      <w:r w:rsidR="00663152" w:rsidRPr="001D13F2">
        <w:t xml:space="preserve"> wskazan</w:t>
      </w:r>
      <w:r w:rsidR="002B0E7F" w:rsidRPr="001D13F2">
        <w:t>ego</w:t>
      </w:r>
      <w:r w:rsidR="00663152" w:rsidRPr="001D13F2">
        <w:t xml:space="preserve"> w § 1 ust. 4 </w:t>
      </w:r>
      <w:r w:rsidR="00663152" w:rsidRPr="001D13F2">
        <w:lastRenderedPageBreak/>
        <w:t xml:space="preserve">Regulaminu, </w:t>
      </w:r>
      <w:r w:rsidRPr="001D13F2">
        <w:t>niezwiązane z założeniami Regulaminu i tematem Promocji</w:t>
      </w:r>
      <w:r w:rsidR="00781D2B" w:rsidRPr="001D13F2">
        <w:t xml:space="preserve">, niespełniające warunku wskazanego w ust. </w:t>
      </w:r>
      <w:r w:rsidR="002B0E7F" w:rsidRPr="001D13F2">
        <w:t>5</w:t>
      </w:r>
      <w:r w:rsidR="00781D2B" w:rsidRPr="001D13F2">
        <w:t xml:space="preserve"> powyżej</w:t>
      </w:r>
      <w:r w:rsidRPr="001D13F2">
        <w:t xml:space="preserve">. Nie będę rozpatrywane zgłoszenia osób niespełniających kryteriów uczestnictwa w Promocji. </w:t>
      </w:r>
    </w:p>
    <w:p w14:paraId="210F9D84" w14:textId="77777777" w:rsidR="00F06102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Organizator zastrzega sobie prawo weryfikacji, czy Uczestnik oraz zgłoszenie zwrotu spełnia warunki określone w niniejszym Regulaminie. W tym celu może żądać od Uczestnika złożenia określonych oświadczeń, podania określonych danych bądź przedłożenia określonych dokumentów niezbędnych do uczestnictwa w Promocji i prawidłowego dokonania zwrotu. Niespełnienie warunków wynikających z niniejszego Regulaminu lub nieuzasadniona odmowa spełnienia powyższych żądań po przeprowadzeniu postępowania wyjaśniającego, może spowodować wykluczenie danego Uczestnika z Promocji. </w:t>
      </w:r>
    </w:p>
    <w:p w14:paraId="0F356F47" w14:textId="0D4E40E7" w:rsidR="00F06102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Organem dokonującym weryfikacji zgłoszeń oraz decydującym o przyznaniu zwrotów, o których mowa w § 4 ust. 1 Regulaminu </w:t>
      </w:r>
      <w:r w:rsidR="00971483" w:rsidRPr="001D13F2">
        <w:t>jest</w:t>
      </w:r>
      <w:r w:rsidRPr="001D13F2">
        <w:t xml:space="preserve"> komisja składająca się z 3 członków powołanych przez Organizatora („</w:t>
      </w:r>
      <w:r w:rsidRPr="001D13F2">
        <w:rPr>
          <w:b/>
          <w:bCs/>
        </w:rPr>
        <w:t>Komisja</w:t>
      </w:r>
      <w:r w:rsidRPr="001D13F2">
        <w:t xml:space="preserve">”). </w:t>
      </w:r>
    </w:p>
    <w:p w14:paraId="7EAF14E0" w14:textId="6785407A" w:rsidR="00F06102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Z uwzględnieniem limitu liczby zwrotów wskazanej w § 1 ust. 7 Regulaminu, Uczestnicy, którzy spełnią wszystkie warunki udziału w Promocji określone w Regulaminie, w tym prześlą w terminie prawidłowe zgłoszenie zgodnie z ust. </w:t>
      </w:r>
      <w:r w:rsidR="002B0E7F" w:rsidRPr="001D13F2">
        <w:t>2</w:t>
      </w:r>
      <w:r w:rsidR="00971483" w:rsidRPr="001D13F2">
        <w:t xml:space="preserve"> </w:t>
      </w:r>
      <w:r w:rsidRPr="001D13F2">
        <w:t>powyżej, otrzymają zwrot pieniędzy, o którym mowa w § 4 ust. 1 Regulaminu. Decyzję o zwrocie podejmować będzie Komisja dokonując oceny na podstawie spełnienia warunków uczestnictwa zgodnie z postanowieniami niniejszego Regulaminu.</w:t>
      </w:r>
    </w:p>
    <w:p w14:paraId="1AE6F54B" w14:textId="7002E7E4" w:rsidR="001C0521" w:rsidRPr="001D13F2" w:rsidRDefault="001C0521" w:rsidP="00F42878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</w:pPr>
      <w:r w:rsidRPr="001D13F2">
        <w:t>Komisja o swojej decyzji w sprawie zwrotu poinformuje Uczestnika e-mailem na adres podany przez niego w formularzu zgłoszeniowym, w terminie 7 dni od dnia dokonania zgłoszenia. W przypadku pozytywnej decyzji o zwrocie, Komisja poprosi Uczestnika o potwierdzenie jego pełnoletności oraz o podanie jego n</w:t>
      </w:r>
      <w:r w:rsidR="000F4B84" w:rsidRPr="001D13F2">
        <w:t>umeru</w:t>
      </w:r>
      <w:r w:rsidRPr="001D13F2">
        <w:t xml:space="preserve"> rachunku bankowego, na który mają zostać zwrócone środki z tytułu zakupu Produktu</w:t>
      </w:r>
      <w:r w:rsidR="000F4B84" w:rsidRPr="001D13F2">
        <w:t>,</w:t>
      </w:r>
      <w:r w:rsidRPr="001D13F2">
        <w:t xml:space="preserve"> w wysokości zgodnej z dowodem zakupu. Uczestnik w terminie 7 dni od otrzymania decyzji pozytywnej powinien przekazać dane swojego rachunku bankowego. Warunkiem do otrzymania zwrotu jest podanie numeru rachunku bankowego przez Uczestnika, na który ma zostać dokonany zwrot. W przypadku decyzji negatywnej Komisja uzasadni przyczyny odmowy przyznania zwrotu środków. </w:t>
      </w:r>
    </w:p>
    <w:p w14:paraId="295D097A" w14:textId="77777777" w:rsidR="001C0521" w:rsidRPr="001D13F2" w:rsidRDefault="001C0521" w:rsidP="00F42878">
      <w:pPr>
        <w:spacing w:after="120" w:line="240" w:lineRule="auto"/>
      </w:pPr>
    </w:p>
    <w:p w14:paraId="71414EE1" w14:textId="6E8DD5FE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§ 4</w:t>
      </w:r>
    </w:p>
    <w:p w14:paraId="717C0B77" w14:textId="52576A48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ZWROT PIENIĘDZY ZA ZAKUP PRODUKTU PROMOCYJNEGO</w:t>
      </w:r>
    </w:p>
    <w:p w14:paraId="3ED0CCA4" w14:textId="4C569CE6" w:rsidR="001C0521" w:rsidRPr="001D13F2" w:rsidRDefault="001C0521" w:rsidP="00F42878">
      <w:pPr>
        <w:pStyle w:val="Akapitzlist"/>
        <w:numPr>
          <w:ilvl w:val="1"/>
          <w:numId w:val="14"/>
        </w:numPr>
        <w:spacing w:after="120" w:line="240" w:lineRule="auto"/>
        <w:ind w:left="426" w:hanging="426"/>
        <w:contextualSpacing w:val="0"/>
        <w:jc w:val="both"/>
      </w:pPr>
      <w:r w:rsidRPr="001D13F2">
        <w:t>Po pozytywnej decyzji Komisji, zgodnie z § 3 ust. 1</w:t>
      </w:r>
      <w:r w:rsidR="002B0E7F" w:rsidRPr="001D13F2">
        <w:t>0</w:t>
      </w:r>
      <w:r w:rsidRPr="001D13F2">
        <w:t xml:space="preserve"> Regulaminu oraz otrzymaniu od Uczestnika numeru rachunku bankowego, Realizator dokonuje przelewu na rachunek bankowy Uczestnika środków pieniężnych w wysokości równowartości kwoty wskazanej na dowodzie zakupu Produktu. Zwrot dokonywany jest w terminie 14 dni od daty otrzymania przez Organizatora od Uczestnika informacji o danych rachunku bankowego. </w:t>
      </w:r>
    </w:p>
    <w:p w14:paraId="18FAEEB9" w14:textId="581D18CA" w:rsidR="001C0521" w:rsidRPr="001D13F2" w:rsidRDefault="001C0521" w:rsidP="00F42878">
      <w:pPr>
        <w:pStyle w:val="Akapitzlist"/>
        <w:numPr>
          <w:ilvl w:val="1"/>
          <w:numId w:val="14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Przyznanie zwrotu pieniędzy, o którym mowa w ust. 1 powyżej, nie oznacza przyznania przez Organizatora, że Produkt posiada jakiekolwiek wady fizyczne, jest niezgodny z umową ani nie oznacza uznania jakichkolwiek roszczeń Uczestnika dotyczących wad fizycznych towaru w rozumieniu Ustawy z dnia 23 kwietnia 1964 r. - Kodeks cywilny (Dz.U.2016 poz. 380 j.t. z </w:t>
      </w:r>
      <w:proofErr w:type="spellStart"/>
      <w:r w:rsidRPr="001D13F2">
        <w:t>późn</w:t>
      </w:r>
      <w:proofErr w:type="spellEnd"/>
      <w:r w:rsidRPr="001D13F2">
        <w:t>. zm.) lub Ustawy z dnia 30 maja 2014 r. o prawach konsumenta (Dz. U. 2014 poz. 827) lub jakichkolwiek innych roszczeń związanych z Produktem. Powyższe postanowienie nie wyłącza uprawnień Uczestników, przysługujących na podstawie powszechnie obowiązujących przepisów prawa</w:t>
      </w:r>
      <w:r w:rsidR="004B61DB" w:rsidRPr="001D13F2">
        <w:t>, w tym z tytułu niezgodności Produktu z umową</w:t>
      </w:r>
      <w:r w:rsidRPr="001D13F2">
        <w:t xml:space="preserve">. </w:t>
      </w:r>
    </w:p>
    <w:p w14:paraId="6DA4F7E3" w14:textId="77777777" w:rsidR="001C0521" w:rsidRPr="001D13F2" w:rsidRDefault="001C0521" w:rsidP="00F42878">
      <w:pPr>
        <w:spacing w:after="120" w:line="240" w:lineRule="auto"/>
      </w:pPr>
    </w:p>
    <w:p w14:paraId="7F35E75F" w14:textId="77777777" w:rsidR="005115AB" w:rsidRDefault="005115AB" w:rsidP="00F42878">
      <w:pPr>
        <w:spacing w:after="120" w:line="240" w:lineRule="auto"/>
        <w:jc w:val="center"/>
        <w:rPr>
          <w:b/>
          <w:bCs/>
        </w:rPr>
      </w:pPr>
    </w:p>
    <w:p w14:paraId="6CC6A0A5" w14:textId="3C9019AD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lastRenderedPageBreak/>
        <w:t>§ 5</w:t>
      </w:r>
    </w:p>
    <w:p w14:paraId="1B0DCA69" w14:textId="1FE34F9C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REKLAMACJE</w:t>
      </w:r>
    </w:p>
    <w:p w14:paraId="7B1AEA58" w14:textId="1C0D3459" w:rsidR="001C0521" w:rsidRPr="001D13F2" w:rsidRDefault="001C0521" w:rsidP="00F42878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Reklamacje dotyczące Promocji mogą być zgłaszane przez Uczestników w czasie trwania Promocji i po jej zakończeniu e-mailem na adres: serwis.konsumencki@loreal.com lub na piśmie, na adres Organizatora wskazany w § 1 ust. 2 Regulaminu. </w:t>
      </w:r>
    </w:p>
    <w:p w14:paraId="529D27C1" w14:textId="4C46ED26" w:rsidR="001C0521" w:rsidRPr="001D13F2" w:rsidRDefault="001C0521" w:rsidP="00F42878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Reklamacja powinna zawierać: imię, nazwisko oraz </w:t>
      </w:r>
      <w:r w:rsidR="00904A20" w:rsidRPr="001D13F2">
        <w:t xml:space="preserve">ewentualnie </w:t>
      </w:r>
      <w:r w:rsidRPr="001D13F2">
        <w:t xml:space="preserve">numer telefonu kontaktowego, dokładny opis i powód reklamacji oraz treść żądania reklamacyjnego. </w:t>
      </w:r>
    </w:p>
    <w:p w14:paraId="720B05A1" w14:textId="549E99B1" w:rsidR="001C0521" w:rsidRPr="001D13F2" w:rsidRDefault="001C0521" w:rsidP="00F42878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Reklamacje rozpatruje Organizator lub wyznaczona przez niego osoba po stronie Realizatora. </w:t>
      </w:r>
    </w:p>
    <w:p w14:paraId="1CAA3787" w14:textId="6085184C" w:rsidR="001C0521" w:rsidRPr="001D13F2" w:rsidRDefault="001C0521" w:rsidP="00F42878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Postępowanie reklamacyjne trwa 7 dni od dnia wpływu reklamacji do Organizatora. Uczestnik zostanie o decyzji powiadomiony przez Organizatora w formie wskazanej w treści reklamacji, a w jej braku – w formie w jakiej Organizator otrzymał reklamację. </w:t>
      </w:r>
    </w:p>
    <w:p w14:paraId="4920F97A" w14:textId="0FDCE50A" w:rsidR="001C0521" w:rsidRPr="001D13F2" w:rsidRDefault="001C0521" w:rsidP="00F42878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Postępowanie reklamacyjne jest dobrowolne i nie wyłącza prawa Uczestnika do niezależnego od postępowania reklamacyjnego dochodzenia roszczeń na drodze postępowania sądowego. </w:t>
      </w:r>
    </w:p>
    <w:p w14:paraId="0AD8129C" w14:textId="77777777" w:rsidR="008C53E7" w:rsidRPr="001D13F2" w:rsidRDefault="008C53E7" w:rsidP="00F42878">
      <w:pPr>
        <w:spacing w:after="120" w:line="240" w:lineRule="auto"/>
      </w:pPr>
    </w:p>
    <w:p w14:paraId="20E43203" w14:textId="16209F40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§ 6</w:t>
      </w:r>
    </w:p>
    <w:p w14:paraId="6D5F6E62" w14:textId="7C8A1E22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DANE OSOBOWE</w:t>
      </w:r>
    </w:p>
    <w:p w14:paraId="011AA8E1" w14:textId="0C72CEFE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Przetwarzanie danych osobowych Uczestników odbywa się zgodnie z Rozporządzeniem UE 2016/679 z dnia 27 kwietnia 2016 r., zwanym dalej „</w:t>
      </w:r>
      <w:r w:rsidRPr="001D13F2">
        <w:rPr>
          <w:b/>
          <w:bCs/>
        </w:rPr>
        <w:t>RODO</w:t>
      </w:r>
      <w:r w:rsidRPr="001D13F2">
        <w:t xml:space="preserve">”. </w:t>
      </w:r>
    </w:p>
    <w:p w14:paraId="76CD7C34" w14:textId="4312A0EA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Administratorem danych osobowych udostępnianych przez Uczestników jest L’Oréal Polska sp. z o. o. z siedzibą w Warszawie (00-844), ul. Grzybowska 62 (dalej: „</w:t>
      </w:r>
      <w:r w:rsidRPr="001D13F2">
        <w:rPr>
          <w:b/>
          <w:bCs/>
        </w:rPr>
        <w:t>Administrator</w:t>
      </w:r>
      <w:r w:rsidRPr="001D13F2">
        <w:t xml:space="preserve">”). </w:t>
      </w:r>
    </w:p>
    <w:p w14:paraId="4422C722" w14:textId="32A64AB6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Dane osobowe Uczestnika w zakresie: imię, nazwisko</w:t>
      </w:r>
      <w:r w:rsidR="009A09AC" w:rsidRPr="001D13F2">
        <w:t xml:space="preserve">, </w:t>
      </w:r>
      <w:r w:rsidRPr="001D13F2">
        <w:t xml:space="preserve">adres e-mail, </w:t>
      </w:r>
      <w:r w:rsidR="000D0636" w:rsidRPr="001D13F2">
        <w:t xml:space="preserve">numer telefonu, </w:t>
      </w:r>
      <w:r w:rsidR="000204D6" w:rsidRPr="001D13F2">
        <w:t xml:space="preserve">wizerunek, </w:t>
      </w:r>
      <w:r w:rsidRPr="001D13F2">
        <w:t>a także wiek oraz n</w:t>
      </w:r>
      <w:r w:rsidR="009A09AC" w:rsidRPr="001D13F2">
        <w:t>ume</w:t>
      </w:r>
      <w:r w:rsidRPr="001D13F2">
        <w:t xml:space="preserve">r rachunku bankowego w odniesieniu do Uczestników, którym przyznano zwrot środków za Produkt, będą przetwarzane przez Organizatora, na zasadach opisanych poniżej. </w:t>
      </w:r>
    </w:p>
    <w:p w14:paraId="053E4C7B" w14:textId="07981399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W sprawach dotyczących przetwarzania danych osobowych i realizacji uprawnień, o których mowa poniżej należy kontaktować się z Inspektorem Ochrony Danych w L’Oréal Polska pod adresem e-mail: </w:t>
      </w:r>
      <w:hyperlink r:id="rId11" w:history="1">
        <w:r w:rsidR="000204D6" w:rsidRPr="001D13F2">
          <w:rPr>
            <w:rStyle w:val="Hipercze"/>
            <w:color w:val="auto"/>
          </w:rPr>
          <w:t>personal-da@loreal.com</w:t>
        </w:r>
      </w:hyperlink>
      <w:r w:rsidRPr="001D13F2">
        <w:t xml:space="preserve">. </w:t>
      </w:r>
    </w:p>
    <w:p w14:paraId="4208B817" w14:textId="73DED906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Realizator Promocji - Voice </w:t>
      </w:r>
      <w:proofErr w:type="spellStart"/>
      <w:r w:rsidRPr="001D13F2">
        <w:t>Contact</w:t>
      </w:r>
      <w:proofErr w:type="spellEnd"/>
      <w:r w:rsidRPr="001D13F2">
        <w:t xml:space="preserve"> Center Sp. z o.o. jest podmiotem przetwarzającym dane powierzone przez Administratora. </w:t>
      </w:r>
    </w:p>
    <w:p w14:paraId="638B270A" w14:textId="5FF417A7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Administrator powierza do przetwarzania podmiotowi przetwarzającemu, w szczególności Realizatorowi Promocji dane tylko w celu i zakresie niezbędnym dla realizacji </w:t>
      </w:r>
      <w:r w:rsidR="003C7913" w:rsidRPr="001D13F2">
        <w:t>Promocji</w:t>
      </w:r>
      <w:r w:rsidRPr="001D13F2">
        <w:t xml:space="preserve">. </w:t>
      </w:r>
    </w:p>
    <w:p w14:paraId="6C659EEB" w14:textId="02DEF231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Administrator może udostępniać dane osobowe również innym niż Realizator podmiotom, świadczącym na jego rzecz usługi wymagające przetwarzania danych, w tym usługi księgowe, usługi prawne, usługi IT oraz usługi wspierające działania marketingowe, przy czym podmioty świadczące ww. usługi przetwarzają dane na podstawie umów zawartych z Administratorem i wyłącznie zgodnie z poleceniami Administratora. Dane osobowe mogą być także udostępniane podmiotom powiązanym z Administratorem oraz podmiotom do tego upoważnionym, na podstawie przepisów prawa. </w:t>
      </w:r>
    </w:p>
    <w:p w14:paraId="118E99FB" w14:textId="6A260598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Cel przetwarzania danych osobowych Uczestników to realizacja Promocji, w szczególności weryfikacja spełnienia przez Uczestnika warunków określonych w Regulaminie, w tym warunków udziału wskazanych w § 2 i 3 niniejszego Regulaminu oraz dokonanie zwrotu środków pieniężnych Uczestnikowi zgodnie z Regulaminem. </w:t>
      </w:r>
    </w:p>
    <w:p w14:paraId="463337AB" w14:textId="55A6DCA8" w:rsidR="00F06102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W celach określonych w ust. </w:t>
      </w:r>
      <w:r w:rsidR="00DA4594" w:rsidRPr="001D13F2">
        <w:t xml:space="preserve">8 </w:t>
      </w:r>
      <w:r w:rsidRPr="001D13F2">
        <w:t xml:space="preserve">powyżej dane osobowe Uczestnika będą przetwarzane na podstawie art. 6 ust. 1. lit. b Rozporządzenia Parlamentu Europejskiego i Rady (UE) 2016/679 UE </w:t>
      </w:r>
      <w:r w:rsidRPr="001D13F2">
        <w:lastRenderedPageBreak/>
        <w:t>(dalej: „</w:t>
      </w:r>
      <w:r w:rsidRPr="001D13F2">
        <w:rPr>
          <w:b/>
        </w:rPr>
        <w:t>RODO</w:t>
      </w:r>
      <w:r w:rsidRPr="001D13F2">
        <w:t xml:space="preserve">”), jako informacje niezbędne do wykonania umowy lub do podjęcia działań przed jej zawarciem, w związku z akceptacją regulaminu Promocji przez Uczestnika. </w:t>
      </w:r>
    </w:p>
    <w:p w14:paraId="25F2A788" w14:textId="77777777" w:rsidR="00F06102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Dane osobowe Uczestników są przetwarzane również, na podstawie art. 6 ust. 1 lit. c RODO, w celu realizacji obowiązków Administratora wynikających z przepisów prawa, w tym: </w:t>
      </w:r>
    </w:p>
    <w:p w14:paraId="2B9FD16A" w14:textId="6DA0C724" w:rsidR="001C0521" w:rsidRPr="001D13F2" w:rsidRDefault="001C0521" w:rsidP="00F42878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</w:pPr>
      <w:r w:rsidRPr="001D13F2">
        <w:t xml:space="preserve">przepisów podatkowych, tj. w celu prowadzenia rachunkowości; dane osobowe są przetwarzane przez okres wynikający z powszechnie obowiązujących przepisów prawa, na podstawie których Administrator przetwarza dane osobowe; </w:t>
      </w:r>
    </w:p>
    <w:p w14:paraId="2D3187A1" w14:textId="1F448EBB" w:rsidR="001C0521" w:rsidRPr="001D13F2" w:rsidRDefault="001C0521" w:rsidP="00F42878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</w:pPr>
      <w:r w:rsidRPr="001D13F2">
        <w:t>przepisów dotyczących postępowań reklamacyjnych, tj. przyjmowanie i rozpatrywanie reklamacji dotyczących Promocji, wysyłanie odpowiedzi na reklamację; dane osobowe są przetwarzane do czasu zakończe</w:t>
      </w:r>
      <w:r w:rsidR="00F06102" w:rsidRPr="001D13F2">
        <w:t>nia postępowania reklamacyjnego.</w:t>
      </w:r>
    </w:p>
    <w:p w14:paraId="7C0AFC4C" w14:textId="11D9AE9E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Dane osobowe Uczestników są przetwarzane również, zgodnie z art. 6 ust. 1 lit. f RODO, w celach wynikających z prawnie uzasadnionych interesów realizowanych przez Administratora, tj. </w:t>
      </w:r>
      <w:r w:rsidR="00F8664C" w:rsidRPr="001D13F2">
        <w:t>d</w:t>
      </w:r>
      <w:r w:rsidRPr="001D13F2">
        <w:t xml:space="preserve">ochodzenia roszczeń - w celu realizacji wszelkich działań </w:t>
      </w:r>
      <w:proofErr w:type="spellStart"/>
      <w:r w:rsidRPr="001D13F2">
        <w:t>przedprocesowych</w:t>
      </w:r>
      <w:proofErr w:type="spellEnd"/>
      <w:r w:rsidRPr="001D13F2">
        <w:t xml:space="preserve">, procesowych oraz egzekucyjnych, zmierzających do zaspokojenia roszczeń lub obrony Administratora. W celu określonym powyżej dane osobowe są przetwarzane do upływu okresu przedawnienia roszczeń. </w:t>
      </w:r>
    </w:p>
    <w:p w14:paraId="4C7DFB33" w14:textId="0EA3F6E5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W celu określonym w ust. </w:t>
      </w:r>
      <w:r w:rsidR="00DA4594" w:rsidRPr="001D13F2">
        <w:t xml:space="preserve">8 </w:t>
      </w:r>
      <w:r w:rsidRPr="001D13F2">
        <w:t>powyżej dane osobowe Uczestników będą przetwarzane przez okres wskazany w ust. 1</w:t>
      </w:r>
      <w:r w:rsidR="00DA4594" w:rsidRPr="001D13F2">
        <w:t>3</w:t>
      </w:r>
      <w:r w:rsidRPr="001D13F2">
        <w:t xml:space="preserve"> i 1</w:t>
      </w:r>
      <w:r w:rsidR="00DA4594" w:rsidRPr="001D13F2">
        <w:t>4</w:t>
      </w:r>
      <w:r w:rsidR="00623D78" w:rsidRPr="001D13F2">
        <w:t xml:space="preserve"> poniżej.</w:t>
      </w:r>
    </w:p>
    <w:p w14:paraId="181ABCA8" w14:textId="5E3AC090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Okres przetwarzania danych osobowych Uczestników</w:t>
      </w:r>
      <w:r w:rsidR="00ED7188">
        <w:t xml:space="preserve"> w celach określonych w </w:t>
      </w:r>
      <w:r w:rsidR="00AB49C2">
        <w:t>ust. 8</w:t>
      </w:r>
      <w:r w:rsidRPr="001D13F2">
        <w:t>, którzy nie otrzymali zwrotu środków za Produkt zakończy się z upływem trzech mi</w:t>
      </w:r>
      <w:r w:rsidR="00F06102" w:rsidRPr="001D13F2">
        <w:t>esięcy od zakończenia Promocji.</w:t>
      </w:r>
    </w:p>
    <w:p w14:paraId="54C42670" w14:textId="0715F0D3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Dane osobowe Uczestników, którzy otrzymali zwrot środków za Produkt będą przetwarzane do 5 lat od dnia zakończenia Promocji (w związku z obowiązkiem przechowywania </w:t>
      </w:r>
      <w:r w:rsidR="00F06102" w:rsidRPr="001D13F2">
        <w:t>dokumentacji podatkowej).</w:t>
      </w:r>
    </w:p>
    <w:p w14:paraId="04037361" w14:textId="5EF5125A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Dane osobowe Uczestników nie będą przekazywane do państwa trzeciego/organizacji międzynarodowej. </w:t>
      </w:r>
    </w:p>
    <w:p w14:paraId="7A29AE8B" w14:textId="6D127919" w:rsidR="00F06102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Uczestnik może w każdej chwili uzyskać dostęp do treści swoich danych osobowych i żądać ich kopii, sprostowania, ograniczenia ich przetwarzania, przeniesienia lub usunięcia od Administratora</w:t>
      </w:r>
      <w:r w:rsidR="009206B4" w:rsidRPr="001D13F2">
        <w:t>, na zasadach i w przypadkach przewidzianych w przepisach RODO.</w:t>
      </w:r>
    </w:p>
    <w:p w14:paraId="2AC0CDF2" w14:textId="077A0334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Uczestnik ma prawo w dowolnym momencie, z przyczyn związanych z jego szczególną sytuacją, wnieść sprzeciw wobec przetwarzania dotyczących go danych osobowych, opartego o podstawę wskazaną w ust. 1</w:t>
      </w:r>
      <w:r w:rsidR="00DA4594" w:rsidRPr="001D13F2">
        <w:t>1</w:t>
      </w:r>
      <w:r w:rsidRPr="001D13F2">
        <w:t xml:space="preserve"> powyżej. Oświadczenie o wyrażeniu sprzeciwu należy kierować na adres e-mail: </w:t>
      </w:r>
      <w:hyperlink r:id="rId12" w:history="1">
        <w:r w:rsidR="000204D6" w:rsidRPr="001D13F2">
          <w:rPr>
            <w:rStyle w:val="Hipercze"/>
            <w:color w:val="auto"/>
          </w:rPr>
          <w:t>personal-da@loreal.com</w:t>
        </w:r>
      </w:hyperlink>
      <w:r w:rsidRPr="001D13F2">
        <w:t>.</w:t>
      </w:r>
    </w:p>
    <w:p w14:paraId="41A97616" w14:textId="16602361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Podanie danych osobowych przez Uczestnika Promocji jest dobrowolne, przy czym jest ono warunkiem</w:t>
      </w:r>
      <w:r w:rsidR="00F06102" w:rsidRPr="001D13F2">
        <w:t xml:space="preserve"> koniecznym udziału w Promocji</w:t>
      </w:r>
      <w:r w:rsidR="00220499">
        <w:t>, brak podania danych może skutkować brakiem możliwości wzięcia udziału w promocji</w:t>
      </w:r>
      <w:r w:rsidR="00F06102" w:rsidRPr="001D13F2">
        <w:t>.</w:t>
      </w:r>
    </w:p>
    <w:p w14:paraId="1D23F42C" w14:textId="3776E6D3" w:rsidR="001C0521" w:rsidRPr="001D13F2" w:rsidRDefault="001C0521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Uczestnikowi przysługuje prawo wniesienia skargi do Prezesa Urzędu Ochrony Danych Osobowych, gdy uzna, iż przetwarzanie jego danych o</w:t>
      </w:r>
      <w:r w:rsidR="00F06102" w:rsidRPr="001D13F2">
        <w:t>sobowych narusza przepisy RODO.</w:t>
      </w:r>
    </w:p>
    <w:p w14:paraId="1023C35D" w14:textId="5069C65B" w:rsidR="00A6599C" w:rsidRPr="001D13F2" w:rsidRDefault="00CE0199" w:rsidP="00F42878">
      <w:pPr>
        <w:pStyle w:val="Akapitzlist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 w:rsidRPr="001D13F2">
        <w:t>Dane</w:t>
      </w:r>
      <w:r w:rsidR="00A6599C" w:rsidRPr="001D13F2">
        <w:t xml:space="preserve"> osobowe </w:t>
      </w:r>
      <w:r w:rsidRPr="001D13F2">
        <w:t xml:space="preserve">Uczestnika </w:t>
      </w:r>
      <w:r w:rsidR="00A6599C" w:rsidRPr="001D13F2">
        <w:t>nie będą podlegały zautomatyzowan</w:t>
      </w:r>
      <w:r w:rsidR="002D3581" w:rsidRPr="001D13F2">
        <w:t>emu</w:t>
      </w:r>
      <w:r w:rsidR="00A6599C" w:rsidRPr="001D13F2">
        <w:t xml:space="preserve"> </w:t>
      </w:r>
      <w:r w:rsidR="00A6599C" w:rsidRPr="001D13F2">
        <w:t>podejmowaniu decyzji, w tym profilowaniu</w:t>
      </w:r>
      <w:r w:rsidR="002D3581" w:rsidRPr="001D13F2">
        <w:t>.</w:t>
      </w:r>
    </w:p>
    <w:p w14:paraId="4B5E5CF7" w14:textId="77777777" w:rsidR="001C0521" w:rsidRPr="001D13F2" w:rsidRDefault="001C0521" w:rsidP="00F42878">
      <w:pPr>
        <w:spacing w:after="120" w:line="240" w:lineRule="auto"/>
      </w:pPr>
    </w:p>
    <w:p w14:paraId="33071D7E" w14:textId="77777777" w:rsidR="00631819" w:rsidRDefault="00631819" w:rsidP="00F42878">
      <w:pPr>
        <w:spacing w:after="120" w:line="240" w:lineRule="auto"/>
        <w:jc w:val="center"/>
        <w:rPr>
          <w:b/>
          <w:bCs/>
        </w:rPr>
      </w:pPr>
    </w:p>
    <w:p w14:paraId="1B053F68" w14:textId="77777777" w:rsidR="00631819" w:rsidRDefault="00631819" w:rsidP="00F42878">
      <w:pPr>
        <w:spacing w:after="120" w:line="240" w:lineRule="auto"/>
        <w:jc w:val="center"/>
        <w:rPr>
          <w:b/>
          <w:bCs/>
        </w:rPr>
      </w:pPr>
    </w:p>
    <w:p w14:paraId="3F646B2F" w14:textId="77777777" w:rsidR="00631819" w:rsidRDefault="00631819" w:rsidP="00F42878">
      <w:pPr>
        <w:spacing w:after="120" w:line="240" w:lineRule="auto"/>
        <w:jc w:val="center"/>
        <w:rPr>
          <w:b/>
          <w:bCs/>
        </w:rPr>
      </w:pPr>
    </w:p>
    <w:p w14:paraId="20E55308" w14:textId="77777777" w:rsidR="00631819" w:rsidRDefault="00631819" w:rsidP="00F42878">
      <w:pPr>
        <w:spacing w:after="120" w:line="240" w:lineRule="auto"/>
        <w:jc w:val="center"/>
        <w:rPr>
          <w:b/>
          <w:bCs/>
        </w:rPr>
      </w:pPr>
    </w:p>
    <w:p w14:paraId="7E213C61" w14:textId="0A70B53B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lastRenderedPageBreak/>
        <w:t>§ 7</w:t>
      </w:r>
    </w:p>
    <w:p w14:paraId="5C164E79" w14:textId="0B9D908D" w:rsidR="001C0521" w:rsidRPr="001D13F2" w:rsidRDefault="001C0521" w:rsidP="00F42878">
      <w:pPr>
        <w:spacing w:after="120" w:line="240" w:lineRule="auto"/>
        <w:jc w:val="center"/>
      </w:pPr>
      <w:r w:rsidRPr="001D13F2">
        <w:rPr>
          <w:b/>
          <w:bCs/>
        </w:rPr>
        <w:t>POSTANOWIENIA KOŃCOWE</w:t>
      </w:r>
    </w:p>
    <w:p w14:paraId="28B15E5E" w14:textId="5AF97614" w:rsidR="00D64D58" w:rsidRPr="001D13F2" w:rsidRDefault="00D64D58" w:rsidP="00F42878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1D13F2">
        <w:t xml:space="preserve">Wszelkie informacje o Promocji </w:t>
      </w:r>
      <w:r w:rsidR="000204D6" w:rsidRPr="001D13F2">
        <w:t>są</w:t>
      </w:r>
      <w:r w:rsidRPr="001D13F2">
        <w:t xml:space="preserve"> zamieszczone na stronie internetowej Organizatora pod adresem: </w:t>
      </w:r>
      <w:r w:rsidR="006D0E85" w:rsidRPr="001D13F2">
        <w:t>www.</w:t>
      </w:r>
      <w:r w:rsidR="00E453D3" w:rsidRPr="001D13F2">
        <w:t>garnier</w:t>
      </w:r>
      <w:r w:rsidR="006D0E85" w:rsidRPr="001D13F2">
        <w:t>.pl/</w:t>
      </w:r>
      <w:r w:rsidR="00447074" w:rsidRPr="00447074">
        <w:rPr>
          <w:rFonts w:ascii="Calibri" w:hAnsi="Calibri" w:cs="Calibri"/>
        </w:rPr>
        <w:t>satysfakcjagwarantowana-plyn-micelarny</w:t>
      </w:r>
      <w:r w:rsidRPr="001D13F2">
        <w:t xml:space="preserve">, a także udzielane Uczestnikom poprzez formularz kontaktowy na stronie </w:t>
      </w:r>
      <w:r w:rsidR="006D0E85" w:rsidRPr="001D13F2">
        <w:t>www.</w:t>
      </w:r>
      <w:r w:rsidR="00E453D3" w:rsidRPr="001D13F2">
        <w:t>garnier</w:t>
      </w:r>
      <w:r w:rsidR="006D0E85" w:rsidRPr="001D13F2">
        <w:t>.pl/kontakt</w:t>
      </w:r>
      <w:r w:rsidRPr="001D13F2">
        <w:t>.</w:t>
      </w:r>
    </w:p>
    <w:p w14:paraId="05325783" w14:textId="02C7E9AC" w:rsidR="001C0521" w:rsidRPr="001D13F2" w:rsidRDefault="001C0521" w:rsidP="00F42878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</w:pPr>
      <w:r w:rsidRPr="001D13F2">
        <w:t xml:space="preserve">Zasady przeprowadzenia Promocji określa wyłącznie niniejszy Regulamin. Wszelkie materiały </w:t>
      </w:r>
      <w:proofErr w:type="spellStart"/>
      <w:r w:rsidRPr="001D13F2">
        <w:t>promocyjno</w:t>
      </w:r>
      <w:proofErr w:type="spellEnd"/>
      <w:r w:rsidRPr="001D13F2">
        <w:t xml:space="preserve"> - reklamowe mają charakter wyłącznie informacyjny. </w:t>
      </w:r>
    </w:p>
    <w:p w14:paraId="08B16B10" w14:textId="53E4DCD3" w:rsidR="001C0521" w:rsidRPr="001D13F2" w:rsidRDefault="001C0521" w:rsidP="00623D78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</w:pPr>
      <w:r w:rsidRPr="001D13F2">
        <w:t>Promocja nie jest grą losową, której wynik zależy od przypadku (przeprowadzenie losowania) w rozumieniu art. 2 Ustawy z dnia 19 listopada 20</w:t>
      </w:r>
      <w:r w:rsidR="00623D78" w:rsidRPr="001D13F2">
        <w:t>09 r. o grach hazardowych (Dz.U. z 2023 r. poz. 227 ze</w:t>
      </w:r>
      <w:r w:rsidRPr="001D13F2">
        <w:t xml:space="preserve"> zm.). </w:t>
      </w:r>
    </w:p>
    <w:p w14:paraId="4DC104FE" w14:textId="06BA7FE5" w:rsidR="00F06102" w:rsidRPr="001D13F2" w:rsidRDefault="00BA7BAD" w:rsidP="00F42878">
      <w:pPr>
        <w:pStyle w:val="Akapitzlist"/>
        <w:numPr>
          <w:ilvl w:val="1"/>
          <w:numId w:val="19"/>
        </w:numPr>
        <w:spacing w:after="120" w:line="240" w:lineRule="auto"/>
        <w:ind w:left="426" w:hanging="426"/>
        <w:contextualSpacing w:val="0"/>
        <w:jc w:val="both"/>
      </w:pPr>
      <w:r w:rsidRPr="001D13F2">
        <w:rPr>
          <w:rFonts w:cstheme="minorHAnsi"/>
        </w:rPr>
        <w:t>W kwestiach nieuregulowanych niniejszym Regulaminem stosuje się przepisy prawa polskiego.</w:t>
      </w:r>
    </w:p>
    <w:sectPr w:rsidR="00F06102" w:rsidRPr="001D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BC34" w14:textId="77777777" w:rsidR="004F2287" w:rsidRDefault="004F2287" w:rsidP="00F8664C">
      <w:pPr>
        <w:spacing w:after="0" w:line="240" w:lineRule="auto"/>
      </w:pPr>
      <w:r>
        <w:separator/>
      </w:r>
    </w:p>
  </w:endnote>
  <w:endnote w:type="continuationSeparator" w:id="0">
    <w:p w14:paraId="1664768A" w14:textId="77777777" w:rsidR="004F2287" w:rsidRDefault="004F2287" w:rsidP="00F8664C">
      <w:pPr>
        <w:spacing w:after="0" w:line="240" w:lineRule="auto"/>
      </w:pPr>
      <w:r>
        <w:continuationSeparator/>
      </w:r>
    </w:p>
  </w:endnote>
  <w:endnote w:type="continuationNotice" w:id="1">
    <w:p w14:paraId="338F6205" w14:textId="77777777" w:rsidR="004F2287" w:rsidRDefault="004F2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9E59" w14:textId="77777777" w:rsidR="004F2287" w:rsidRDefault="004F2287" w:rsidP="00F8664C">
      <w:pPr>
        <w:spacing w:after="0" w:line="240" w:lineRule="auto"/>
      </w:pPr>
      <w:r>
        <w:separator/>
      </w:r>
    </w:p>
  </w:footnote>
  <w:footnote w:type="continuationSeparator" w:id="0">
    <w:p w14:paraId="403B5476" w14:textId="77777777" w:rsidR="004F2287" w:rsidRDefault="004F2287" w:rsidP="00F8664C">
      <w:pPr>
        <w:spacing w:after="0" w:line="240" w:lineRule="auto"/>
      </w:pPr>
      <w:r>
        <w:continuationSeparator/>
      </w:r>
    </w:p>
  </w:footnote>
  <w:footnote w:type="continuationNotice" w:id="1">
    <w:p w14:paraId="62E06641" w14:textId="77777777" w:rsidR="004F2287" w:rsidRDefault="004F22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1975A"/>
    <w:multiLevelType w:val="hybridMultilevel"/>
    <w:tmpl w:val="3D4E877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6566E2"/>
    <w:multiLevelType w:val="hybridMultilevel"/>
    <w:tmpl w:val="2744C6F0"/>
    <w:lvl w:ilvl="0" w:tplc="FFFFFFFF">
      <w:start w:val="1"/>
      <w:numFmt w:val="ideographDigital"/>
      <w:lvlText w:val=""/>
      <w:lvlJc w:val="left"/>
    </w:lvl>
    <w:lvl w:ilvl="1" w:tplc="99E8FA6C">
      <w:start w:val="1"/>
      <w:numFmt w:val="lowerLetter"/>
      <w:lvlText w:val="%2)"/>
      <w:lvlJc w:val="left"/>
      <w:rPr>
        <w:rFonts w:asciiTheme="minorHAnsi" w:eastAsiaTheme="minorHAnsi" w:hAnsiTheme="minorHAnsi" w:cstheme="minorBidi"/>
      </w:rPr>
    </w:lvl>
    <w:lvl w:ilvl="2" w:tplc="3B882BE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C4DE3"/>
    <w:multiLevelType w:val="hybridMultilevel"/>
    <w:tmpl w:val="908A6A6E"/>
    <w:lvl w:ilvl="0" w:tplc="4D8204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1A9B"/>
    <w:multiLevelType w:val="hybridMultilevel"/>
    <w:tmpl w:val="B7EEB306"/>
    <w:lvl w:ilvl="0" w:tplc="4D8204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E86312"/>
    <w:multiLevelType w:val="hybridMultilevel"/>
    <w:tmpl w:val="42147A24"/>
    <w:lvl w:ilvl="0" w:tplc="41DAC7B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11399A"/>
    <w:multiLevelType w:val="hybridMultilevel"/>
    <w:tmpl w:val="293C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4D1C"/>
    <w:multiLevelType w:val="hybridMultilevel"/>
    <w:tmpl w:val="39AAAED2"/>
    <w:lvl w:ilvl="0" w:tplc="48240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B728C"/>
    <w:multiLevelType w:val="hybridMultilevel"/>
    <w:tmpl w:val="30BA46C8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8607424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396C07"/>
    <w:multiLevelType w:val="hybridMultilevel"/>
    <w:tmpl w:val="2C508132"/>
    <w:lvl w:ilvl="0" w:tplc="6084349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EFA26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3F97"/>
    <w:multiLevelType w:val="hybridMultilevel"/>
    <w:tmpl w:val="94029C7C"/>
    <w:lvl w:ilvl="0" w:tplc="D556C1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F47E4"/>
    <w:multiLevelType w:val="hybridMultilevel"/>
    <w:tmpl w:val="C93EF0C6"/>
    <w:lvl w:ilvl="0" w:tplc="6D722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E605B"/>
    <w:multiLevelType w:val="hybridMultilevel"/>
    <w:tmpl w:val="B7EC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494C"/>
    <w:multiLevelType w:val="hybridMultilevel"/>
    <w:tmpl w:val="14AC84A0"/>
    <w:lvl w:ilvl="0" w:tplc="3EA6C4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959C0408">
      <w:start w:val="1"/>
      <w:numFmt w:val="decimal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EB530E"/>
    <w:multiLevelType w:val="hybridMultilevel"/>
    <w:tmpl w:val="0BD6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40AA5"/>
    <w:multiLevelType w:val="hybridMultilevel"/>
    <w:tmpl w:val="77B60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6440D"/>
    <w:multiLevelType w:val="hybridMultilevel"/>
    <w:tmpl w:val="275A3482"/>
    <w:lvl w:ilvl="0" w:tplc="E7A89F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939F6"/>
    <w:multiLevelType w:val="hybridMultilevel"/>
    <w:tmpl w:val="CFE08426"/>
    <w:lvl w:ilvl="0" w:tplc="8270A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036724"/>
    <w:multiLevelType w:val="hybridMultilevel"/>
    <w:tmpl w:val="5FC8F82A"/>
    <w:lvl w:ilvl="0" w:tplc="4D8204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B8C1126">
      <w:start w:val="1"/>
      <w:numFmt w:val="decimal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705C78"/>
    <w:multiLevelType w:val="hybridMultilevel"/>
    <w:tmpl w:val="FDD446FA"/>
    <w:lvl w:ilvl="0" w:tplc="3FFAC46C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660BB8"/>
    <w:multiLevelType w:val="hybridMultilevel"/>
    <w:tmpl w:val="713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2405D"/>
    <w:multiLevelType w:val="hybridMultilevel"/>
    <w:tmpl w:val="F462ED5A"/>
    <w:lvl w:ilvl="0" w:tplc="4D8204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47DC3"/>
    <w:multiLevelType w:val="multilevel"/>
    <w:tmpl w:val="CCD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270D2"/>
    <w:multiLevelType w:val="hybridMultilevel"/>
    <w:tmpl w:val="EAFA1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E0017"/>
    <w:multiLevelType w:val="hybridMultilevel"/>
    <w:tmpl w:val="21506D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035E4E"/>
    <w:multiLevelType w:val="hybridMultilevel"/>
    <w:tmpl w:val="1B9C7CD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95538B3"/>
    <w:multiLevelType w:val="hybridMultilevel"/>
    <w:tmpl w:val="9F728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03522"/>
    <w:multiLevelType w:val="hybridMultilevel"/>
    <w:tmpl w:val="519414FC"/>
    <w:lvl w:ilvl="0" w:tplc="A28C5DF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70210A"/>
    <w:multiLevelType w:val="hybridMultilevel"/>
    <w:tmpl w:val="88E8B932"/>
    <w:lvl w:ilvl="0" w:tplc="6084349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C47C4"/>
    <w:multiLevelType w:val="hybridMultilevel"/>
    <w:tmpl w:val="D162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40657"/>
    <w:multiLevelType w:val="hybridMultilevel"/>
    <w:tmpl w:val="28DC0E24"/>
    <w:lvl w:ilvl="0" w:tplc="FFFFFFFF">
      <w:start w:val="1"/>
      <w:numFmt w:val="ideographDigital"/>
      <w:lvlText w:val=""/>
      <w:lvlJc w:val="left"/>
    </w:lvl>
    <w:lvl w:ilvl="1" w:tplc="0415001B">
      <w:start w:val="1"/>
      <w:numFmt w:val="lowerRoman"/>
      <w:lvlText w:val="%2."/>
      <w:lvlJc w:val="right"/>
      <w:pPr>
        <w:ind w:left="360" w:hanging="360"/>
      </w:pPr>
    </w:lvl>
    <w:lvl w:ilvl="2" w:tplc="FFFFFFF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FB7434"/>
    <w:multiLevelType w:val="hybridMultilevel"/>
    <w:tmpl w:val="6AEA1820"/>
    <w:lvl w:ilvl="0" w:tplc="59FEC50A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C653A"/>
    <w:multiLevelType w:val="hybridMultilevel"/>
    <w:tmpl w:val="4F9CAA1C"/>
    <w:lvl w:ilvl="0" w:tplc="39BC4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943CE4"/>
    <w:multiLevelType w:val="hybridMultilevel"/>
    <w:tmpl w:val="677E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68743">
    <w:abstractNumId w:val="1"/>
  </w:num>
  <w:num w:numId="2" w16cid:durableId="307125723">
    <w:abstractNumId w:val="7"/>
  </w:num>
  <w:num w:numId="3" w16cid:durableId="213396099">
    <w:abstractNumId w:val="0"/>
  </w:num>
  <w:num w:numId="4" w16cid:durableId="874733425">
    <w:abstractNumId w:val="21"/>
    <w:lvlOverride w:ilvl="0">
      <w:lvl w:ilvl="0">
        <w:numFmt w:val="lowerLetter"/>
        <w:lvlText w:val="%1."/>
        <w:lvlJc w:val="left"/>
      </w:lvl>
    </w:lvlOverride>
  </w:num>
  <w:num w:numId="5" w16cid:durableId="844638273">
    <w:abstractNumId w:val="19"/>
  </w:num>
  <w:num w:numId="6" w16cid:durableId="2026981767">
    <w:abstractNumId w:val="15"/>
  </w:num>
  <w:num w:numId="7" w16cid:durableId="262764968">
    <w:abstractNumId w:val="5"/>
  </w:num>
  <w:num w:numId="8" w16cid:durableId="1716462584">
    <w:abstractNumId w:val="14"/>
  </w:num>
  <w:num w:numId="9" w16cid:durableId="152600510">
    <w:abstractNumId w:val="13"/>
  </w:num>
  <w:num w:numId="10" w16cid:durableId="1056396178">
    <w:abstractNumId w:val="10"/>
  </w:num>
  <w:num w:numId="11" w16cid:durableId="27219669">
    <w:abstractNumId w:val="12"/>
  </w:num>
  <w:num w:numId="12" w16cid:durableId="231895127">
    <w:abstractNumId w:val="6"/>
  </w:num>
  <w:num w:numId="13" w16cid:durableId="1233465194">
    <w:abstractNumId w:val="2"/>
  </w:num>
  <w:num w:numId="14" w16cid:durableId="1083795439">
    <w:abstractNumId w:val="8"/>
  </w:num>
  <w:num w:numId="15" w16cid:durableId="1863859473">
    <w:abstractNumId w:val="32"/>
  </w:num>
  <w:num w:numId="16" w16cid:durableId="848758158">
    <w:abstractNumId w:val="27"/>
  </w:num>
  <w:num w:numId="17" w16cid:durableId="751704024">
    <w:abstractNumId w:val="20"/>
  </w:num>
  <w:num w:numId="18" w16cid:durableId="734662929">
    <w:abstractNumId w:val="9"/>
  </w:num>
  <w:num w:numId="19" w16cid:durableId="845171776">
    <w:abstractNumId w:val="17"/>
  </w:num>
  <w:num w:numId="20" w16cid:durableId="183058846">
    <w:abstractNumId w:val="11"/>
  </w:num>
  <w:num w:numId="21" w16cid:durableId="332219487">
    <w:abstractNumId w:val="3"/>
  </w:num>
  <w:num w:numId="22" w16cid:durableId="362025582">
    <w:abstractNumId w:val="28"/>
  </w:num>
  <w:num w:numId="23" w16cid:durableId="2141342295">
    <w:abstractNumId w:val="24"/>
  </w:num>
  <w:num w:numId="24" w16cid:durableId="1567450597">
    <w:abstractNumId w:val="23"/>
  </w:num>
  <w:num w:numId="25" w16cid:durableId="2045447891">
    <w:abstractNumId w:val="22"/>
  </w:num>
  <w:num w:numId="26" w16cid:durableId="262417456">
    <w:abstractNumId w:val="25"/>
  </w:num>
  <w:num w:numId="27" w16cid:durableId="1659455685">
    <w:abstractNumId w:val="18"/>
  </w:num>
  <w:num w:numId="28" w16cid:durableId="263539999">
    <w:abstractNumId w:val="26"/>
  </w:num>
  <w:num w:numId="29" w16cid:durableId="397215339">
    <w:abstractNumId w:val="31"/>
  </w:num>
  <w:num w:numId="30" w16cid:durableId="1787500684">
    <w:abstractNumId w:val="30"/>
  </w:num>
  <w:num w:numId="31" w16cid:durableId="654065109">
    <w:abstractNumId w:val="4"/>
  </w:num>
  <w:num w:numId="32" w16cid:durableId="381176359">
    <w:abstractNumId w:val="16"/>
  </w:num>
  <w:num w:numId="33" w16cid:durableId="14408775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1"/>
    <w:rsid w:val="00007387"/>
    <w:rsid w:val="0001285C"/>
    <w:rsid w:val="000204D6"/>
    <w:rsid w:val="0002639F"/>
    <w:rsid w:val="00034848"/>
    <w:rsid w:val="000503C8"/>
    <w:rsid w:val="00050956"/>
    <w:rsid w:val="00053091"/>
    <w:rsid w:val="000565D6"/>
    <w:rsid w:val="0006314A"/>
    <w:rsid w:val="0007052B"/>
    <w:rsid w:val="00083070"/>
    <w:rsid w:val="00083902"/>
    <w:rsid w:val="00090C51"/>
    <w:rsid w:val="000C0347"/>
    <w:rsid w:val="000C150E"/>
    <w:rsid w:val="000D0636"/>
    <w:rsid w:val="000D3C3A"/>
    <w:rsid w:val="000D77E2"/>
    <w:rsid w:val="000E3FFC"/>
    <w:rsid w:val="000F4B84"/>
    <w:rsid w:val="000F7534"/>
    <w:rsid w:val="00102921"/>
    <w:rsid w:val="00104BB3"/>
    <w:rsid w:val="00112E86"/>
    <w:rsid w:val="0011600C"/>
    <w:rsid w:val="00137FF9"/>
    <w:rsid w:val="001437B2"/>
    <w:rsid w:val="00147036"/>
    <w:rsid w:val="00163133"/>
    <w:rsid w:val="00172FCC"/>
    <w:rsid w:val="0018214A"/>
    <w:rsid w:val="00193293"/>
    <w:rsid w:val="001939CF"/>
    <w:rsid w:val="001A3CD1"/>
    <w:rsid w:val="001A7B25"/>
    <w:rsid w:val="001C0521"/>
    <w:rsid w:val="001C68BF"/>
    <w:rsid w:val="001D13F2"/>
    <w:rsid w:val="001D474C"/>
    <w:rsid w:val="001F020B"/>
    <w:rsid w:val="00211D81"/>
    <w:rsid w:val="00220499"/>
    <w:rsid w:val="00226E73"/>
    <w:rsid w:val="00231F90"/>
    <w:rsid w:val="0023566B"/>
    <w:rsid w:val="00251B6E"/>
    <w:rsid w:val="00260906"/>
    <w:rsid w:val="00260FB8"/>
    <w:rsid w:val="00265406"/>
    <w:rsid w:val="002910C8"/>
    <w:rsid w:val="0029496B"/>
    <w:rsid w:val="002967E2"/>
    <w:rsid w:val="002A2B1E"/>
    <w:rsid w:val="002B0E7F"/>
    <w:rsid w:val="002C061F"/>
    <w:rsid w:val="002D1D57"/>
    <w:rsid w:val="002D3581"/>
    <w:rsid w:val="002E08DE"/>
    <w:rsid w:val="002E1D27"/>
    <w:rsid w:val="002E5E4B"/>
    <w:rsid w:val="0034227E"/>
    <w:rsid w:val="0034525B"/>
    <w:rsid w:val="00346424"/>
    <w:rsid w:val="00346B56"/>
    <w:rsid w:val="003474EC"/>
    <w:rsid w:val="003549D9"/>
    <w:rsid w:val="00366091"/>
    <w:rsid w:val="00375E8A"/>
    <w:rsid w:val="0039762D"/>
    <w:rsid w:val="003A18EA"/>
    <w:rsid w:val="003A58EC"/>
    <w:rsid w:val="003B2415"/>
    <w:rsid w:val="003C531D"/>
    <w:rsid w:val="003C7913"/>
    <w:rsid w:val="003D71B2"/>
    <w:rsid w:val="003D7A65"/>
    <w:rsid w:val="003F40FE"/>
    <w:rsid w:val="0041673C"/>
    <w:rsid w:val="00424DC5"/>
    <w:rsid w:val="00433408"/>
    <w:rsid w:val="00435B0D"/>
    <w:rsid w:val="0044241E"/>
    <w:rsid w:val="00447074"/>
    <w:rsid w:val="004525C7"/>
    <w:rsid w:val="00455960"/>
    <w:rsid w:val="0046351C"/>
    <w:rsid w:val="004679DD"/>
    <w:rsid w:val="00477F1D"/>
    <w:rsid w:val="004844F4"/>
    <w:rsid w:val="0049375A"/>
    <w:rsid w:val="004A603F"/>
    <w:rsid w:val="004B1E30"/>
    <w:rsid w:val="004B5D04"/>
    <w:rsid w:val="004B61DB"/>
    <w:rsid w:val="004C114A"/>
    <w:rsid w:val="004C3B8C"/>
    <w:rsid w:val="004C7666"/>
    <w:rsid w:val="004E2696"/>
    <w:rsid w:val="004F2287"/>
    <w:rsid w:val="004F39EE"/>
    <w:rsid w:val="00506D98"/>
    <w:rsid w:val="005115AB"/>
    <w:rsid w:val="00527504"/>
    <w:rsid w:val="00531C0F"/>
    <w:rsid w:val="0053448F"/>
    <w:rsid w:val="005368E1"/>
    <w:rsid w:val="005468AF"/>
    <w:rsid w:val="00547797"/>
    <w:rsid w:val="00564A86"/>
    <w:rsid w:val="00565B5C"/>
    <w:rsid w:val="00571B3D"/>
    <w:rsid w:val="00574449"/>
    <w:rsid w:val="00574F14"/>
    <w:rsid w:val="00590E6C"/>
    <w:rsid w:val="005A56CE"/>
    <w:rsid w:val="005B183E"/>
    <w:rsid w:val="005B5C19"/>
    <w:rsid w:val="005D607A"/>
    <w:rsid w:val="005E4E17"/>
    <w:rsid w:val="005E7125"/>
    <w:rsid w:val="005F7904"/>
    <w:rsid w:val="00614F23"/>
    <w:rsid w:val="0061589A"/>
    <w:rsid w:val="00623D78"/>
    <w:rsid w:val="00631819"/>
    <w:rsid w:val="0063483E"/>
    <w:rsid w:val="0063512E"/>
    <w:rsid w:val="00653450"/>
    <w:rsid w:val="0065352D"/>
    <w:rsid w:val="00655C77"/>
    <w:rsid w:val="00663152"/>
    <w:rsid w:val="00674943"/>
    <w:rsid w:val="00674F19"/>
    <w:rsid w:val="006768E9"/>
    <w:rsid w:val="00685342"/>
    <w:rsid w:val="00693CE5"/>
    <w:rsid w:val="00696CE7"/>
    <w:rsid w:val="006A75B0"/>
    <w:rsid w:val="006B2F37"/>
    <w:rsid w:val="006C4AF7"/>
    <w:rsid w:val="006C5894"/>
    <w:rsid w:val="006D0E85"/>
    <w:rsid w:val="006D1FBC"/>
    <w:rsid w:val="006D2BC0"/>
    <w:rsid w:val="006F1E2F"/>
    <w:rsid w:val="006F6A33"/>
    <w:rsid w:val="00711B96"/>
    <w:rsid w:val="00726684"/>
    <w:rsid w:val="0073249C"/>
    <w:rsid w:val="00732BF7"/>
    <w:rsid w:val="00743CE5"/>
    <w:rsid w:val="00744FA3"/>
    <w:rsid w:val="00750E65"/>
    <w:rsid w:val="0075228D"/>
    <w:rsid w:val="0076481D"/>
    <w:rsid w:val="0076737E"/>
    <w:rsid w:val="00781D2B"/>
    <w:rsid w:val="00793F2B"/>
    <w:rsid w:val="00794BD5"/>
    <w:rsid w:val="00794DC5"/>
    <w:rsid w:val="007A4E7C"/>
    <w:rsid w:val="007B54EE"/>
    <w:rsid w:val="007B7A65"/>
    <w:rsid w:val="007C081A"/>
    <w:rsid w:val="007C690C"/>
    <w:rsid w:val="007D03E1"/>
    <w:rsid w:val="007D0DCE"/>
    <w:rsid w:val="007D3F21"/>
    <w:rsid w:val="007E064F"/>
    <w:rsid w:val="007E1766"/>
    <w:rsid w:val="007E2ECD"/>
    <w:rsid w:val="007E3477"/>
    <w:rsid w:val="007F5568"/>
    <w:rsid w:val="007F6B0B"/>
    <w:rsid w:val="00803A94"/>
    <w:rsid w:val="00803AEC"/>
    <w:rsid w:val="008079EA"/>
    <w:rsid w:val="0081705D"/>
    <w:rsid w:val="008371E1"/>
    <w:rsid w:val="00857DD5"/>
    <w:rsid w:val="008668AA"/>
    <w:rsid w:val="008702F1"/>
    <w:rsid w:val="00884353"/>
    <w:rsid w:val="008843B3"/>
    <w:rsid w:val="00897100"/>
    <w:rsid w:val="008B33D6"/>
    <w:rsid w:val="008C53E7"/>
    <w:rsid w:val="008D0AC0"/>
    <w:rsid w:val="008E0F25"/>
    <w:rsid w:val="008F02A5"/>
    <w:rsid w:val="0090211A"/>
    <w:rsid w:val="00902806"/>
    <w:rsid w:val="00904A20"/>
    <w:rsid w:val="00906A65"/>
    <w:rsid w:val="00912ADD"/>
    <w:rsid w:val="009206B4"/>
    <w:rsid w:val="0093066F"/>
    <w:rsid w:val="00931D41"/>
    <w:rsid w:val="0093616E"/>
    <w:rsid w:val="00946566"/>
    <w:rsid w:val="00970C93"/>
    <w:rsid w:val="00971483"/>
    <w:rsid w:val="009760DA"/>
    <w:rsid w:val="00990C04"/>
    <w:rsid w:val="009A09AC"/>
    <w:rsid w:val="009D2202"/>
    <w:rsid w:val="009D2367"/>
    <w:rsid w:val="009D6206"/>
    <w:rsid w:val="009E196E"/>
    <w:rsid w:val="009F2C20"/>
    <w:rsid w:val="00A00B04"/>
    <w:rsid w:val="00A02CFD"/>
    <w:rsid w:val="00A05147"/>
    <w:rsid w:val="00A1196B"/>
    <w:rsid w:val="00A25396"/>
    <w:rsid w:val="00A26EE6"/>
    <w:rsid w:val="00A31EEB"/>
    <w:rsid w:val="00A35626"/>
    <w:rsid w:val="00A45F99"/>
    <w:rsid w:val="00A6599C"/>
    <w:rsid w:val="00A960CF"/>
    <w:rsid w:val="00A97AB5"/>
    <w:rsid w:val="00AB49C2"/>
    <w:rsid w:val="00AB4ADB"/>
    <w:rsid w:val="00AC1B64"/>
    <w:rsid w:val="00AC4350"/>
    <w:rsid w:val="00AD76DD"/>
    <w:rsid w:val="00AF1D1E"/>
    <w:rsid w:val="00AF36F0"/>
    <w:rsid w:val="00B021B9"/>
    <w:rsid w:val="00B2566E"/>
    <w:rsid w:val="00B26C3C"/>
    <w:rsid w:val="00B319BA"/>
    <w:rsid w:val="00B368BC"/>
    <w:rsid w:val="00B41B2A"/>
    <w:rsid w:val="00B45825"/>
    <w:rsid w:val="00B46CC8"/>
    <w:rsid w:val="00B47E5C"/>
    <w:rsid w:val="00B539F0"/>
    <w:rsid w:val="00B60451"/>
    <w:rsid w:val="00B63F92"/>
    <w:rsid w:val="00B74E40"/>
    <w:rsid w:val="00B808D7"/>
    <w:rsid w:val="00B8496A"/>
    <w:rsid w:val="00B84B8C"/>
    <w:rsid w:val="00B925F5"/>
    <w:rsid w:val="00B93E5A"/>
    <w:rsid w:val="00BA161D"/>
    <w:rsid w:val="00BA5743"/>
    <w:rsid w:val="00BA7BAD"/>
    <w:rsid w:val="00BC189A"/>
    <w:rsid w:val="00BC54A0"/>
    <w:rsid w:val="00BE12B0"/>
    <w:rsid w:val="00C00540"/>
    <w:rsid w:val="00C0444A"/>
    <w:rsid w:val="00C118D2"/>
    <w:rsid w:val="00C23301"/>
    <w:rsid w:val="00C248BB"/>
    <w:rsid w:val="00C24BCA"/>
    <w:rsid w:val="00C25895"/>
    <w:rsid w:val="00C26F19"/>
    <w:rsid w:val="00C310F0"/>
    <w:rsid w:val="00C341E9"/>
    <w:rsid w:val="00C4534F"/>
    <w:rsid w:val="00C47720"/>
    <w:rsid w:val="00C55F95"/>
    <w:rsid w:val="00C60137"/>
    <w:rsid w:val="00C77138"/>
    <w:rsid w:val="00C95ACE"/>
    <w:rsid w:val="00CA546B"/>
    <w:rsid w:val="00CB0D45"/>
    <w:rsid w:val="00CB479E"/>
    <w:rsid w:val="00CE0199"/>
    <w:rsid w:val="00D0189B"/>
    <w:rsid w:val="00D019C0"/>
    <w:rsid w:val="00D167DA"/>
    <w:rsid w:val="00D35716"/>
    <w:rsid w:val="00D41EC6"/>
    <w:rsid w:val="00D435CE"/>
    <w:rsid w:val="00D449E6"/>
    <w:rsid w:val="00D547CD"/>
    <w:rsid w:val="00D64D58"/>
    <w:rsid w:val="00D73B7A"/>
    <w:rsid w:val="00D846CE"/>
    <w:rsid w:val="00D85C28"/>
    <w:rsid w:val="00DA4594"/>
    <w:rsid w:val="00DB1F20"/>
    <w:rsid w:val="00DB4944"/>
    <w:rsid w:val="00DC1A4F"/>
    <w:rsid w:val="00DC3295"/>
    <w:rsid w:val="00DF6090"/>
    <w:rsid w:val="00E104DE"/>
    <w:rsid w:val="00E32257"/>
    <w:rsid w:val="00E3234F"/>
    <w:rsid w:val="00E337F1"/>
    <w:rsid w:val="00E41AC7"/>
    <w:rsid w:val="00E453D3"/>
    <w:rsid w:val="00E66146"/>
    <w:rsid w:val="00E751F6"/>
    <w:rsid w:val="00E80B7C"/>
    <w:rsid w:val="00EC2F1C"/>
    <w:rsid w:val="00ED7188"/>
    <w:rsid w:val="00EE623C"/>
    <w:rsid w:val="00F06102"/>
    <w:rsid w:val="00F16163"/>
    <w:rsid w:val="00F2013C"/>
    <w:rsid w:val="00F23960"/>
    <w:rsid w:val="00F40415"/>
    <w:rsid w:val="00F42878"/>
    <w:rsid w:val="00F451B4"/>
    <w:rsid w:val="00F554BF"/>
    <w:rsid w:val="00F8664C"/>
    <w:rsid w:val="00F941C4"/>
    <w:rsid w:val="00FA7ECC"/>
    <w:rsid w:val="00FD2390"/>
    <w:rsid w:val="00FE2EFA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5328A"/>
  <w15:docId w15:val="{AC14B039-F57B-4DE3-89D8-DAFD6044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64C"/>
  </w:style>
  <w:style w:type="paragraph" w:styleId="Stopka">
    <w:name w:val="footer"/>
    <w:basedOn w:val="Normalny"/>
    <w:link w:val="StopkaZnak"/>
    <w:uiPriority w:val="99"/>
    <w:unhideWhenUsed/>
    <w:rsid w:val="00F8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64C"/>
  </w:style>
  <w:style w:type="paragraph" w:styleId="Akapitzlist">
    <w:name w:val="List Paragraph"/>
    <w:basedOn w:val="Normalny"/>
    <w:uiPriority w:val="34"/>
    <w:qFormat/>
    <w:rsid w:val="00F06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1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23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E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E86"/>
    <w:rPr>
      <w:b/>
      <w:bCs/>
      <w:sz w:val="20"/>
      <w:szCs w:val="20"/>
    </w:rPr>
  </w:style>
  <w:style w:type="paragraph" w:customStyle="1" w:styleId="producttileproductname">
    <w:name w:val="producttile__productname"/>
    <w:basedOn w:val="Normalny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341E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70C93"/>
    <w:rPr>
      <w:b/>
      <w:bCs/>
    </w:rPr>
  </w:style>
  <w:style w:type="paragraph" w:customStyle="1" w:styleId="Default">
    <w:name w:val="Default"/>
    <w:rsid w:val="0079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E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D5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D8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85C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al-da@lore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-da@lorea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e14bd-2ae4-4667-a8fd-3cd9862ce9df">
      <Terms xmlns="http://schemas.microsoft.com/office/infopath/2007/PartnerControls"/>
    </lcf76f155ced4ddcb4097134ff3c332f>
    <TaxCatchAll xmlns="703ab0af-499d-4c5f-bb82-53f177e52e0a" xsi:nil="true"/>
    <utworzono xmlns="96ee14bd-2ae4-4667-a8fd-3cd9862ce9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2C8B4C51C8A43912D73CA7013FF62" ma:contentTypeVersion="19" ma:contentTypeDescription="Utwórz nowy dokument." ma:contentTypeScope="" ma:versionID="a26798f7c84c4bfc9d66b9133c169883">
  <xsd:schema xmlns:xsd="http://www.w3.org/2001/XMLSchema" xmlns:xs="http://www.w3.org/2001/XMLSchema" xmlns:p="http://schemas.microsoft.com/office/2006/metadata/properties" xmlns:ns2="96ee14bd-2ae4-4667-a8fd-3cd9862ce9df" xmlns:ns3="703ab0af-499d-4c5f-bb82-53f177e52e0a" targetNamespace="http://schemas.microsoft.com/office/2006/metadata/properties" ma:root="true" ma:fieldsID="a86b9a3bef86a953ccaae1f933840165" ns2:_="" ns3:_="">
    <xsd:import namespace="96ee14bd-2ae4-4667-a8fd-3cd9862ce9df"/>
    <xsd:import namespace="703ab0af-499d-4c5f-bb82-53f177e52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utworzono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14bd-2ae4-4667-a8fd-3cd9862ce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2dbde0a-6cc1-451b-b0a9-d35964b11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tworzono" ma:index="23" nillable="true" ma:displayName="utworzono" ma:format="DateOnly" ma:internalName="utworzono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b0af-499d-4c5f-bb82-53f177e52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41817b-6265-4a2c-98f2-c7490d85e324}" ma:internalName="TaxCatchAll" ma:showField="CatchAllData" ma:web="703ab0af-499d-4c5f-bb82-53f177e52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051F-C885-4952-8BCC-36021316DB6E}">
  <ds:schemaRefs>
    <ds:schemaRef ds:uri="http://schemas.microsoft.com/office/2006/metadata/properties"/>
    <ds:schemaRef ds:uri="http://schemas.microsoft.com/office/infopath/2007/PartnerControls"/>
    <ds:schemaRef ds:uri="96ee14bd-2ae4-4667-a8fd-3cd9862ce9df"/>
    <ds:schemaRef ds:uri="703ab0af-499d-4c5f-bb82-53f177e52e0a"/>
  </ds:schemaRefs>
</ds:datastoreItem>
</file>

<file path=customXml/itemProps2.xml><?xml version="1.0" encoding="utf-8"?>
<ds:datastoreItem xmlns:ds="http://schemas.openxmlformats.org/officeDocument/2006/customXml" ds:itemID="{C2902928-55D4-4BD1-9109-724458F42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12E5C-4580-4E3C-A5F5-D8D98F47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e14bd-2ae4-4667-a8fd-3cd9862ce9df"/>
    <ds:schemaRef ds:uri="703ab0af-499d-4c5f-bb82-53f177e52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D36EB-1E4B-4D3F-9611-E307E9F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2744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NIEMCZYK Aleksandra</dc:creator>
  <cp:keywords/>
  <dc:description/>
  <cp:lastModifiedBy>BROL Agnieszka - KANCELARIA PRAWNA AGNIESZKA BROL</cp:lastModifiedBy>
  <cp:revision>6</cp:revision>
  <cp:lastPrinted>2024-05-07T14:57:00Z</cp:lastPrinted>
  <dcterms:created xsi:type="dcterms:W3CDTF">2024-05-29T08:27:00Z</dcterms:created>
  <dcterms:modified xsi:type="dcterms:W3CDTF">2024-05-29T08:30:00Z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2023-03-16T16:29:14Z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da2733de-79f5-43b1-8c92-d7b9df3db3d2</vt:lpwstr>
  </property>
  <property fmtid="{D5CDD505-2E9C-101B-9397-08002B2CF9AE}" pid="8" name="MSIP_Label_f43b7177-c66c-4b22-a350-7ee86f9a1e74_ContentBits">
    <vt:lpwstr>2</vt:lpwstr>
  </property>
  <property fmtid="{D5CDD505-2E9C-101B-9397-08002B2CF9AE}" pid="9" name="ContentTypeId">
    <vt:lpwstr>0x01010052B2C8B4C51C8A43912D73CA7013FF62</vt:lpwstr>
  </property>
  <property fmtid="{D5CDD505-2E9C-101B-9397-08002B2CF9AE}" pid="10" name="MediaServiceImageTags">
    <vt:lpwstr/>
  </property>
</Properties>
</file>